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5B65B" w14:textId="77777777" w:rsidR="00FB4E81" w:rsidRDefault="00FB4E81" w:rsidP="00FB4E81">
      <w:pPr>
        <w:spacing w:line="360" w:lineRule="auto"/>
        <w:ind w:firstLineChars="150" w:firstLine="482"/>
        <w:rPr>
          <w:rFonts w:eastAsia="黑体"/>
          <w:b/>
          <w:color w:val="000000" w:themeColor="text1"/>
          <w:sz w:val="32"/>
        </w:rPr>
      </w:pPr>
      <w:bookmarkStart w:id="0" w:name="_GoBack"/>
      <w:bookmarkEnd w:id="0"/>
    </w:p>
    <w:p w14:paraId="6B118C36" w14:textId="4CD7052F" w:rsidR="00FB4E81" w:rsidRDefault="00FB4E81" w:rsidP="00FB4E81">
      <w:pPr>
        <w:spacing w:line="360" w:lineRule="auto"/>
        <w:jc w:val="center"/>
        <w:rPr>
          <w:rFonts w:eastAsia="黑体"/>
          <w:color w:val="000000" w:themeColor="text1"/>
          <w:sz w:val="32"/>
        </w:rPr>
      </w:pPr>
      <w:r>
        <w:rPr>
          <w:rFonts w:eastAsia="黑体" w:hint="eastAsia"/>
          <w:color w:val="000000" w:themeColor="text1"/>
          <w:sz w:val="32"/>
        </w:rPr>
        <w:t>创业计划样本示例</w:t>
      </w:r>
    </w:p>
    <w:p w14:paraId="36830420" w14:textId="67B96B47" w:rsidR="00FB4E81" w:rsidRDefault="00FB4E81" w:rsidP="00FB4E81">
      <w:pPr>
        <w:spacing w:line="360" w:lineRule="auto"/>
        <w:ind w:firstLineChars="150" w:firstLine="360"/>
        <w:rPr>
          <w:rFonts w:eastAsia="黑体"/>
          <w:b/>
          <w:color w:val="000000" w:themeColor="text1"/>
          <w:sz w:val="32"/>
        </w:rPr>
      </w:pPr>
      <w:r>
        <w:rPr>
          <w:rFonts w:hint="eastAsia"/>
          <w:color w:val="000000" w:themeColor="text1"/>
          <w:sz w:val="24"/>
        </w:rPr>
        <w:t>本案例为“挑战杯”创业计划竞赛金奖作品，由上海东华大学团委提供，特此表示感谢（为避免篇幅过长，编者对部分内容作了删减，相应位置以“略”表示）。</w:t>
      </w:r>
      <w:r>
        <w:rPr>
          <w:rFonts w:eastAsia="黑体" w:hint="eastAsia"/>
          <w:b/>
          <w:color w:val="000000" w:themeColor="text1"/>
          <w:sz w:val="32"/>
        </w:rPr>
        <w:t>（仅供参考，</w:t>
      </w:r>
      <w:r w:rsidR="00482D45">
        <w:rPr>
          <w:rFonts w:eastAsia="黑体" w:hint="eastAsia"/>
          <w:b/>
          <w:color w:val="000000" w:themeColor="text1"/>
          <w:sz w:val="32"/>
        </w:rPr>
        <w:t>请根据</w:t>
      </w:r>
      <w:r>
        <w:rPr>
          <w:rFonts w:eastAsia="黑体" w:hint="eastAsia"/>
          <w:b/>
          <w:color w:val="000000" w:themeColor="text1"/>
          <w:sz w:val="32"/>
        </w:rPr>
        <w:t>需要进行修改）</w:t>
      </w:r>
    </w:p>
    <w:p w14:paraId="6FEEC831" w14:textId="77777777" w:rsidR="00FB4E81" w:rsidRPr="00482D45" w:rsidRDefault="00FB4E81" w:rsidP="00FB4E81">
      <w:pPr>
        <w:spacing w:line="360" w:lineRule="auto"/>
        <w:jc w:val="center"/>
        <w:rPr>
          <w:rFonts w:eastAsia="黑体"/>
          <w:color w:val="000000" w:themeColor="text1"/>
          <w:sz w:val="32"/>
        </w:rPr>
      </w:pPr>
    </w:p>
    <w:p w14:paraId="1BB34A18" w14:textId="77777777" w:rsidR="00FB4E81" w:rsidRDefault="00FB4E81" w:rsidP="00FB4E81">
      <w:pPr>
        <w:spacing w:line="360" w:lineRule="auto"/>
        <w:jc w:val="center"/>
        <w:rPr>
          <w:b/>
          <w:bCs/>
          <w:color w:val="000000" w:themeColor="text1"/>
          <w:sz w:val="28"/>
        </w:rPr>
      </w:pPr>
      <w:r>
        <w:rPr>
          <w:rFonts w:hint="eastAsia"/>
          <w:b/>
          <w:bCs/>
          <w:color w:val="000000" w:themeColor="text1"/>
          <w:sz w:val="28"/>
        </w:rPr>
        <w:t>目</w:t>
      </w:r>
      <w:r>
        <w:rPr>
          <w:b/>
          <w:bCs/>
          <w:color w:val="000000" w:themeColor="text1"/>
          <w:sz w:val="28"/>
        </w:rPr>
        <w:t xml:space="preserve">  </w:t>
      </w:r>
      <w:r>
        <w:rPr>
          <w:rFonts w:hint="eastAsia"/>
          <w:b/>
          <w:bCs/>
          <w:color w:val="000000" w:themeColor="text1"/>
          <w:sz w:val="28"/>
        </w:rPr>
        <w:t>录</w:t>
      </w:r>
    </w:p>
    <w:p w14:paraId="482E3DEE"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、执行总结</w:t>
      </w:r>
    </w:p>
    <w:p w14:paraId="310AAAAE"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、项目背景</w:t>
      </w:r>
    </w:p>
    <w:p w14:paraId="0142992D"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、市场机会</w:t>
      </w:r>
    </w:p>
    <w:p w14:paraId="72FAFD28"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、公司战略</w:t>
      </w:r>
    </w:p>
    <w:p w14:paraId="21CECF03" w14:textId="77777777" w:rsidR="00FB4E81" w:rsidRDefault="00FB4E81" w:rsidP="00FB4E81">
      <w:pPr>
        <w:spacing w:line="360" w:lineRule="auto"/>
        <w:ind w:firstLine="420"/>
        <w:rPr>
          <w:color w:val="000000" w:themeColor="text1"/>
          <w:sz w:val="24"/>
        </w:rPr>
      </w:pPr>
      <w:r>
        <w:rPr>
          <w:color w:val="000000" w:themeColor="text1"/>
          <w:sz w:val="24"/>
        </w:rPr>
        <w:t>5</w:t>
      </w:r>
      <w:r>
        <w:rPr>
          <w:rFonts w:hint="eastAsia"/>
          <w:color w:val="000000" w:themeColor="text1"/>
          <w:sz w:val="24"/>
        </w:rPr>
        <w:t>、市场营销</w:t>
      </w:r>
    </w:p>
    <w:p w14:paraId="15E85F43" w14:textId="77777777" w:rsidR="00FB4E81" w:rsidRDefault="00FB4E81" w:rsidP="00FB4E81">
      <w:pPr>
        <w:spacing w:line="360" w:lineRule="auto"/>
        <w:ind w:firstLine="420"/>
        <w:rPr>
          <w:color w:val="000000" w:themeColor="text1"/>
          <w:sz w:val="24"/>
        </w:rPr>
      </w:pPr>
      <w:r>
        <w:rPr>
          <w:color w:val="000000" w:themeColor="text1"/>
          <w:sz w:val="24"/>
        </w:rPr>
        <w:t>6</w:t>
      </w:r>
      <w:r>
        <w:rPr>
          <w:rFonts w:hint="eastAsia"/>
          <w:color w:val="000000" w:themeColor="text1"/>
          <w:sz w:val="24"/>
        </w:rPr>
        <w:t>、生产管理</w:t>
      </w:r>
    </w:p>
    <w:p w14:paraId="0E9B5786" w14:textId="77777777" w:rsidR="00FB4E81" w:rsidRDefault="00FB4E81" w:rsidP="00FB4E81">
      <w:pPr>
        <w:spacing w:line="360" w:lineRule="auto"/>
        <w:ind w:firstLine="420"/>
        <w:rPr>
          <w:color w:val="000000" w:themeColor="text1"/>
          <w:sz w:val="24"/>
        </w:rPr>
      </w:pPr>
      <w:r>
        <w:rPr>
          <w:color w:val="000000" w:themeColor="text1"/>
          <w:sz w:val="24"/>
        </w:rPr>
        <w:t>7</w:t>
      </w:r>
      <w:r>
        <w:rPr>
          <w:rFonts w:hint="eastAsia"/>
          <w:color w:val="000000" w:themeColor="text1"/>
          <w:sz w:val="24"/>
        </w:rPr>
        <w:t>、投资分析</w:t>
      </w:r>
    </w:p>
    <w:p w14:paraId="78795C69" w14:textId="77777777" w:rsidR="00FB4E81" w:rsidRDefault="00FB4E81" w:rsidP="00FB4E81">
      <w:pPr>
        <w:spacing w:line="360" w:lineRule="auto"/>
        <w:ind w:firstLine="420"/>
        <w:rPr>
          <w:color w:val="000000" w:themeColor="text1"/>
          <w:sz w:val="24"/>
        </w:rPr>
      </w:pPr>
      <w:r>
        <w:rPr>
          <w:color w:val="000000" w:themeColor="text1"/>
          <w:sz w:val="24"/>
        </w:rPr>
        <w:t>8</w:t>
      </w:r>
      <w:r>
        <w:rPr>
          <w:rFonts w:hint="eastAsia"/>
          <w:color w:val="000000" w:themeColor="text1"/>
          <w:sz w:val="24"/>
        </w:rPr>
        <w:t>、财务分析</w:t>
      </w:r>
    </w:p>
    <w:p w14:paraId="62DB12D7" w14:textId="77777777" w:rsidR="00FB4E81" w:rsidRDefault="00FB4E81" w:rsidP="00FB4E81">
      <w:pPr>
        <w:spacing w:line="360" w:lineRule="auto"/>
        <w:ind w:firstLine="420"/>
        <w:rPr>
          <w:color w:val="000000" w:themeColor="text1"/>
          <w:sz w:val="24"/>
        </w:rPr>
      </w:pPr>
      <w:r>
        <w:rPr>
          <w:color w:val="000000" w:themeColor="text1"/>
          <w:sz w:val="24"/>
        </w:rPr>
        <w:t>9</w:t>
      </w:r>
      <w:r>
        <w:rPr>
          <w:rFonts w:hint="eastAsia"/>
          <w:color w:val="000000" w:themeColor="text1"/>
          <w:sz w:val="24"/>
        </w:rPr>
        <w:t>、管理体系</w:t>
      </w:r>
    </w:p>
    <w:p w14:paraId="096EB520" w14:textId="77777777" w:rsidR="00FB4E81" w:rsidRDefault="00FB4E81" w:rsidP="00FB4E81">
      <w:pPr>
        <w:spacing w:line="360" w:lineRule="auto"/>
        <w:ind w:firstLine="420"/>
        <w:rPr>
          <w:color w:val="000000" w:themeColor="text1"/>
          <w:sz w:val="24"/>
        </w:rPr>
      </w:pPr>
      <w:r>
        <w:rPr>
          <w:color w:val="000000" w:themeColor="text1"/>
          <w:sz w:val="24"/>
        </w:rPr>
        <w:t>10</w:t>
      </w:r>
      <w:r>
        <w:rPr>
          <w:rFonts w:hint="eastAsia"/>
          <w:color w:val="000000" w:themeColor="text1"/>
          <w:sz w:val="24"/>
        </w:rPr>
        <w:t>、机遇与风险</w:t>
      </w:r>
    </w:p>
    <w:p w14:paraId="77273921" w14:textId="77777777" w:rsidR="00FB4E81" w:rsidRDefault="00FB4E81" w:rsidP="00FB4E81">
      <w:pPr>
        <w:spacing w:line="360" w:lineRule="auto"/>
        <w:ind w:firstLine="420"/>
        <w:rPr>
          <w:color w:val="000000" w:themeColor="text1"/>
          <w:sz w:val="24"/>
        </w:rPr>
      </w:pPr>
      <w:r>
        <w:rPr>
          <w:color w:val="000000" w:themeColor="text1"/>
          <w:sz w:val="24"/>
        </w:rPr>
        <w:t>11</w:t>
      </w:r>
      <w:r>
        <w:rPr>
          <w:rFonts w:hint="eastAsia"/>
          <w:color w:val="000000" w:themeColor="text1"/>
          <w:sz w:val="24"/>
        </w:rPr>
        <w:t>、风险资本的退出</w:t>
      </w:r>
    </w:p>
    <w:p w14:paraId="36C7A325" w14:textId="77777777" w:rsidR="00FB4E81" w:rsidRDefault="00FB4E81" w:rsidP="00FB4E81">
      <w:pPr>
        <w:spacing w:line="360" w:lineRule="auto"/>
        <w:rPr>
          <w:color w:val="000000" w:themeColor="text1"/>
          <w:sz w:val="24"/>
        </w:rPr>
      </w:pPr>
    </w:p>
    <w:p w14:paraId="23CA9B88" w14:textId="77777777" w:rsidR="00FB4E81" w:rsidRDefault="00FB4E81" w:rsidP="00FB4E81">
      <w:pPr>
        <w:spacing w:line="360" w:lineRule="auto"/>
        <w:jc w:val="center"/>
        <w:rPr>
          <w:b/>
          <w:bCs/>
          <w:color w:val="000000" w:themeColor="text1"/>
          <w:sz w:val="28"/>
        </w:rPr>
      </w:pPr>
      <w:r>
        <w:rPr>
          <w:rFonts w:hint="eastAsia"/>
          <w:b/>
          <w:bCs/>
          <w:color w:val="000000" w:themeColor="text1"/>
          <w:sz w:val="28"/>
        </w:rPr>
        <w:t>附</w:t>
      </w:r>
      <w:r>
        <w:rPr>
          <w:b/>
          <w:bCs/>
          <w:color w:val="000000" w:themeColor="text1"/>
          <w:sz w:val="28"/>
        </w:rPr>
        <w:t xml:space="preserve">  </w:t>
      </w:r>
      <w:r>
        <w:rPr>
          <w:rFonts w:hint="eastAsia"/>
          <w:b/>
          <w:bCs/>
          <w:color w:val="000000" w:themeColor="text1"/>
          <w:sz w:val="28"/>
        </w:rPr>
        <w:t>录</w:t>
      </w:r>
    </w:p>
    <w:p w14:paraId="2EBD891F"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、市场容量估算</w:t>
      </w:r>
    </w:p>
    <w:p w14:paraId="38424680"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、市场调查和定性分析</w:t>
      </w:r>
    </w:p>
    <w:p w14:paraId="619766FA" w14:textId="77777777" w:rsidR="00FB4E81" w:rsidRDefault="00FB4E81" w:rsidP="00FB4E81">
      <w:pPr>
        <w:spacing w:line="360" w:lineRule="auto"/>
        <w:ind w:firstLine="420"/>
        <w:rPr>
          <w:color w:val="000000" w:themeColor="text1"/>
          <w:sz w:val="24"/>
        </w:rPr>
      </w:pPr>
      <w:r>
        <w:rPr>
          <w:color w:val="000000" w:themeColor="text1"/>
          <w:sz w:val="24"/>
        </w:rPr>
        <w:lastRenderedPageBreak/>
        <w:t>3</w:t>
      </w:r>
      <w:r>
        <w:rPr>
          <w:rFonts w:hint="eastAsia"/>
          <w:color w:val="000000" w:themeColor="text1"/>
          <w:sz w:val="24"/>
        </w:rPr>
        <w:t>、财务附表</w:t>
      </w:r>
    </w:p>
    <w:p w14:paraId="085673CB" w14:textId="77777777" w:rsidR="00FB4E81" w:rsidRDefault="00FB4E81" w:rsidP="00FB4E81">
      <w:pPr>
        <w:spacing w:line="360" w:lineRule="auto"/>
        <w:ind w:firstLine="420"/>
        <w:rPr>
          <w:color w:val="000000" w:themeColor="text1"/>
          <w:sz w:val="24"/>
        </w:rPr>
      </w:pPr>
    </w:p>
    <w:p w14:paraId="77A4E698" w14:textId="77777777" w:rsidR="00FB4E81" w:rsidRDefault="00FB4E81" w:rsidP="00FB4E81">
      <w:pPr>
        <w:spacing w:line="360" w:lineRule="auto"/>
        <w:ind w:firstLine="420"/>
        <w:rPr>
          <w:color w:val="000000" w:themeColor="text1"/>
          <w:sz w:val="24"/>
        </w:rPr>
      </w:pPr>
    </w:p>
    <w:p w14:paraId="0C2F49BC" w14:textId="77777777" w:rsidR="00FB4E81" w:rsidRDefault="00FB4E81" w:rsidP="00FB4E81">
      <w:pPr>
        <w:spacing w:line="360" w:lineRule="auto"/>
        <w:ind w:firstLine="420"/>
        <w:rPr>
          <w:color w:val="000000" w:themeColor="text1"/>
          <w:sz w:val="24"/>
        </w:rPr>
      </w:pPr>
    </w:p>
    <w:p w14:paraId="0D2C7629" w14:textId="77777777" w:rsidR="00FB4E81" w:rsidRDefault="00FB4E81" w:rsidP="00FB4E81">
      <w:pPr>
        <w:spacing w:line="360" w:lineRule="auto"/>
        <w:ind w:firstLine="420"/>
        <w:rPr>
          <w:color w:val="000000" w:themeColor="text1"/>
          <w:sz w:val="24"/>
        </w:rPr>
      </w:pPr>
    </w:p>
    <w:p w14:paraId="7DBDB398"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．执行总结</w:t>
      </w:r>
    </w:p>
    <w:p w14:paraId="719FD0F7"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w:t>
      </w:r>
      <w:r>
        <w:rPr>
          <w:color w:val="000000" w:themeColor="text1"/>
          <w:sz w:val="24"/>
        </w:rPr>
        <w:t>1</w:t>
      </w:r>
      <w:r>
        <w:rPr>
          <w:rFonts w:hint="eastAsia"/>
          <w:color w:val="000000" w:themeColor="text1"/>
          <w:sz w:val="24"/>
        </w:rPr>
        <w:t>．公司</w:t>
      </w:r>
    </w:p>
    <w:p w14:paraId="1B209296" w14:textId="77777777" w:rsidR="00FB4E81" w:rsidRDefault="00FB4E81" w:rsidP="00FB4E81">
      <w:pPr>
        <w:spacing w:line="360" w:lineRule="auto"/>
        <w:ind w:firstLine="420"/>
        <w:rPr>
          <w:color w:val="000000" w:themeColor="text1"/>
          <w:sz w:val="24"/>
        </w:rPr>
      </w:pPr>
      <w:r>
        <w:rPr>
          <w:rFonts w:hint="eastAsia"/>
          <w:color w:val="000000" w:themeColor="text1"/>
          <w:sz w:val="24"/>
        </w:rPr>
        <w:t>甲壳质材料研究＆开发有限责任公司是一个提议中的公司，它拥有甲壳质纤维制备的专利技术，提倡科技为本的绿色生活新理念，为人类提供尽善尽美的天然生物产品。</w:t>
      </w:r>
    </w:p>
    <w:p w14:paraId="4BA44BE6" w14:textId="77777777" w:rsidR="00FB4E81" w:rsidRDefault="00FB4E81" w:rsidP="00FB4E81">
      <w:pPr>
        <w:spacing w:line="360" w:lineRule="auto"/>
        <w:ind w:firstLine="420"/>
        <w:rPr>
          <w:color w:val="000000" w:themeColor="text1"/>
          <w:sz w:val="24"/>
        </w:rPr>
      </w:pPr>
      <w:r>
        <w:rPr>
          <w:rFonts w:hint="eastAsia"/>
          <w:color w:val="000000" w:themeColor="text1"/>
          <w:sz w:val="24"/>
        </w:rPr>
        <w:t>我国医用缝合线每年约有</w:t>
      </w:r>
      <w:r>
        <w:rPr>
          <w:color w:val="000000" w:themeColor="text1"/>
          <w:sz w:val="24"/>
        </w:rPr>
        <w:t>15</w:t>
      </w:r>
      <w:r>
        <w:rPr>
          <w:rFonts w:hint="eastAsia"/>
          <w:color w:val="000000" w:themeColor="text1"/>
          <w:sz w:val="24"/>
        </w:rPr>
        <w:t>亿人民币的市场需求，其中可吸收缝合线约有</w:t>
      </w:r>
      <w:r>
        <w:rPr>
          <w:color w:val="000000" w:themeColor="text1"/>
          <w:sz w:val="24"/>
        </w:rPr>
        <w:t>7</w:t>
      </w:r>
      <w:r>
        <w:rPr>
          <w:rFonts w:hint="eastAsia"/>
          <w:color w:val="000000" w:themeColor="text1"/>
          <w:sz w:val="24"/>
        </w:rPr>
        <w:t>．</w:t>
      </w:r>
      <w:r>
        <w:rPr>
          <w:color w:val="000000" w:themeColor="text1"/>
          <w:sz w:val="24"/>
        </w:rPr>
        <w:t>5</w:t>
      </w:r>
      <w:r>
        <w:rPr>
          <w:rFonts w:hint="eastAsia"/>
          <w:color w:val="000000" w:themeColor="text1"/>
          <w:sz w:val="24"/>
        </w:rPr>
        <w:t>亿。</w:t>
      </w:r>
    </w:p>
    <w:p w14:paraId="7900945D" w14:textId="77777777" w:rsidR="00FB4E81" w:rsidRDefault="00FB4E81" w:rsidP="00FB4E81">
      <w:pPr>
        <w:spacing w:line="360" w:lineRule="auto"/>
        <w:ind w:firstLine="420"/>
        <w:rPr>
          <w:color w:val="000000" w:themeColor="text1"/>
          <w:sz w:val="24"/>
        </w:rPr>
      </w:pPr>
      <w:r>
        <w:rPr>
          <w:rFonts w:hint="eastAsia"/>
          <w:color w:val="000000" w:themeColor="text1"/>
          <w:sz w:val="24"/>
        </w:rPr>
        <w:t>公司成立初期生产医用甲壳质可吸收缝合线，以满足迅速发展的可吸收缝合线市场的需求，使用投资建厂解决方案，针对解决</w:t>
      </w:r>
      <w:r>
        <w:rPr>
          <w:color w:val="000000" w:themeColor="text1"/>
          <w:sz w:val="24"/>
        </w:rPr>
        <w:t>PGA</w:t>
      </w:r>
      <w:r>
        <w:rPr>
          <w:rFonts w:hint="eastAsia"/>
          <w:color w:val="000000" w:themeColor="text1"/>
          <w:sz w:val="24"/>
        </w:rPr>
        <w:t>（</w:t>
      </w:r>
      <w:r>
        <w:rPr>
          <w:color w:val="000000" w:themeColor="text1"/>
          <w:sz w:val="24"/>
        </w:rPr>
        <w:t>Polyglycolic Acid</w:t>
      </w:r>
      <w:r>
        <w:rPr>
          <w:rFonts w:hint="eastAsia"/>
          <w:color w:val="000000" w:themeColor="text1"/>
          <w:sz w:val="24"/>
        </w:rPr>
        <w:t>聚乙二醇酸）类可吸收缝合线大部分依赖进口、价格昂贵、影响提高人们医疗水平的问题。</w:t>
      </w:r>
    </w:p>
    <w:p w14:paraId="26489D83" w14:textId="77777777" w:rsidR="00FB4E81" w:rsidRDefault="00FB4E81" w:rsidP="00FB4E81">
      <w:pPr>
        <w:spacing w:line="360" w:lineRule="auto"/>
        <w:ind w:firstLine="420"/>
        <w:rPr>
          <w:color w:val="000000" w:themeColor="text1"/>
          <w:sz w:val="24"/>
        </w:rPr>
      </w:pPr>
      <w:r>
        <w:rPr>
          <w:rFonts w:hint="eastAsia"/>
          <w:color w:val="000000" w:themeColor="text1"/>
          <w:sz w:val="24"/>
        </w:rPr>
        <w:t>公司注重短期目标与长远战略的结合，中长期目标将逐步拓宽产品领域，涉足甲壳质医用抗菌材料、</w:t>
      </w:r>
      <w:proofErr w:type="gramStart"/>
      <w:r>
        <w:rPr>
          <w:rFonts w:hint="eastAsia"/>
          <w:color w:val="000000" w:themeColor="text1"/>
          <w:sz w:val="24"/>
        </w:rPr>
        <w:t>药物级释</w:t>
      </w:r>
      <w:proofErr w:type="gramEnd"/>
      <w:r>
        <w:rPr>
          <w:rFonts w:hint="eastAsia"/>
          <w:color w:val="000000" w:themeColor="text1"/>
          <w:sz w:val="24"/>
        </w:rPr>
        <w:t>材料、人造器官、化妆品、保健食品、保健服装面料、新型环保包装材料、快餐用具等，形成以甲壳质材料为核心的多元化经营集团公司。</w:t>
      </w:r>
    </w:p>
    <w:p w14:paraId="4ACF6974"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w:t>
      </w:r>
      <w:r>
        <w:rPr>
          <w:color w:val="000000" w:themeColor="text1"/>
          <w:sz w:val="24"/>
        </w:rPr>
        <w:t>2</w:t>
      </w:r>
      <w:r>
        <w:rPr>
          <w:rFonts w:hint="eastAsia"/>
          <w:color w:val="000000" w:themeColor="text1"/>
          <w:sz w:val="24"/>
        </w:rPr>
        <w:t>．市场</w:t>
      </w:r>
    </w:p>
    <w:p w14:paraId="120D7031" w14:textId="77777777" w:rsidR="00FB4E81" w:rsidRDefault="00FB4E81" w:rsidP="00FB4E81">
      <w:pPr>
        <w:spacing w:line="360" w:lineRule="auto"/>
        <w:ind w:firstLine="420"/>
        <w:rPr>
          <w:color w:val="000000" w:themeColor="text1"/>
          <w:sz w:val="24"/>
        </w:rPr>
      </w:pPr>
      <w:r>
        <w:rPr>
          <w:rFonts w:hint="eastAsia"/>
          <w:color w:val="000000" w:themeColor="text1"/>
          <w:sz w:val="24"/>
        </w:rPr>
        <w:t>医用缝合线市场是集团市场，购买过程</w:t>
      </w:r>
      <w:proofErr w:type="gramStart"/>
      <w:r>
        <w:rPr>
          <w:rFonts w:hint="eastAsia"/>
          <w:color w:val="000000" w:themeColor="text1"/>
          <w:sz w:val="24"/>
        </w:rPr>
        <w:t>属集团</w:t>
      </w:r>
      <w:proofErr w:type="gramEnd"/>
      <w:r>
        <w:rPr>
          <w:rFonts w:hint="eastAsia"/>
          <w:color w:val="000000" w:themeColor="text1"/>
          <w:sz w:val="24"/>
        </w:rPr>
        <w:t>购买行为。</w:t>
      </w:r>
    </w:p>
    <w:p w14:paraId="2895D49B"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目前，我国大量使用的医用缝合线主要有丝线、羊肠线和</w:t>
      </w:r>
      <w:r>
        <w:rPr>
          <w:color w:val="000000" w:themeColor="text1"/>
          <w:sz w:val="24"/>
        </w:rPr>
        <w:t>PGA</w:t>
      </w:r>
      <w:r>
        <w:rPr>
          <w:rFonts w:hint="eastAsia"/>
          <w:color w:val="000000" w:themeColor="text1"/>
          <w:sz w:val="24"/>
        </w:rPr>
        <w:t>类可吸收线。羊肠线材料本身有缺陷，</w:t>
      </w:r>
      <w:r>
        <w:rPr>
          <w:color w:val="000000" w:themeColor="text1"/>
          <w:sz w:val="24"/>
        </w:rPr>
        <w:t>PGA</w:t>
      </w:r>
      <w:r>
        <w:rPr>
          <w:rFonts w:hint="eastAsia"/>
          <w:color w:val="000000" w:themeColor="text1"/>
          <w:sz w:val="24"/>
        </w:rPr>
        <w:t>类缝合线生产成本居高不下，使用范围均受到影响。医用甲壳质缝合线将就这一切入点进入市场。</w:t>
      </w:r>
    </w:p>
    <w:p w14:paraId="1709F8C1" w14:textId="77777777" w:rsidR="00FB4E81" w:rsidRDefault="00FB4E81" w:rsidP="00FB4E81">
      <w:pPr>
        <w:spacing w:line="360" w:lineRule="auto"/>
        <w:ind w:firstLine="420"/>
        <w:rPr>
          <w:color w:val="000000" w:themeColor="text1"/>
          <w:sz w:val="24"/>
        </w:rPr>
      </w:pPr>
      <w:r>
        <w:rPr>
          <w:rFonts w:hint="eastAsia"/>
          <w:color w:val="000000" w:themeColor="text1"/>
          <w:sz w:val="24"/>
        </w:rPr>
        <w:t>医用甲壳质缝合线采用竞争定价策略进入市场。产品生产成本约</w:t>
      </w:r>
      <w:r>
        <w:rPr>
          <w:color w:val="000000" w:themeColor="text1"/>
          <w:sz w:val="24"/>
        </w:rPr>
        <w:t xml:space="preserve"> 2</w:t>
      </w:r>
      <w:r>
        <w:rPr>
          <w:rFonts w:hint="eastAsia"/>
          <w:color w:val="000000" w:themeColor="text1"/>
          <w:sz w:val="24"/>
        </w:rPr>
        <w:t>．</w:t>
      </w:r>
      <w:r>
        <w:rPr>
          <w:color w:val="000000" w:themeColor="text1"/>
          <w:sz w:val="24"/>
        </w:rPr>
        <w:t>l</w:t>
      </w:r>
      <w:r>
        <w:rPr>
          <w:rFonts w:hint="eastAsia"/>
          <w:color w:val="000000" w:themeColor="text1"/>
          <w:sz w:val="24"/>
        </w:rPr>
        <w:t>元／根，是</w:t>
      </w:r>
      <w:r>
        <w:rPr>
          <w:color w:val="000000" w:themeColor="text1"/>
          <w:sz w:val="24"/>
        </w:rPr>
        <w:t xml:space="preserve"> PGA</w:t>
      </w:r>
      <w:r>
        <w:rPr>
          <w:rFonts w:hint="eastAsia"/>
          <w:color w:val="000000" w:themeColor="text1"/>
          <w:sz w:val="24"/>
        </w:rPr>
        <w:t>类缝合线的十分之一；平均定价</w:t>
      </w:r>
      <w:r>
        <w:rPr>
          <w:color w:val="000000" w:themeColor="text1"/>
          <w:sz w:val="24"/>
        </w:rPr>
        <w:t>30</w:t>
      </w:r>
      <w:r>
        <w:rPr>
          <w:rFonts w:hint="eastAsia"/>
          <w:color w:val="000000" w:themeColor="text1"/>
          <w:sz w:val="24"/>
        </w:rPr>
        <w:t>元／根（据调查，市场可接受价格为</w:t>
      </w:r>
      <w:r>
        <w:rPr>
          <w:color w:val="000000" w:themeColor="text1"/>
          <w:sz w:val="24"/>
        </w:rPr>
        <w:t xml:space="preserve"> 30</w:t>
      </w:r>
      <w:r>
        <w:rPr>
          <w:rFonts w:hint="eastAsia"/>
          <w:color w:val="000000" w:themeColor="text1"/>
          <w:sz w:val="24"/>
        </w:rPr>
        <w:t>－</w:t>
      </w:r>
      <w:r>
        <w:rPr>
          <w:color w:val="000000" w:themeColor="text1"/>
          <w:sz w:val="24"/>
        </w:rPr>
        <w:t>40</w:t>
      </w:r>
      <w:r>
        <w:rPr>
          <w:rFonts w:hint="eastAsia"/>
          <w:color w:val="000000" w:themeColor="text1"/>
          <w:sz w:val="24"/>
        </w:rPr>
        <w:t>元／根），大约是</w:t>
      </w:r>
      <w:r>
        <w:rPr>
          <w:color w:val="000000" w:themeColor="text1"/>
          <w:sz w:val="24"/>
        </w:rPr>
        <w:t xml:space="preserve"> PGA</w:t>
      </w:r>
      <w:r>
        <w:rPr>
          <w:rFonts w:hint="eastAsia"/>
          <w:color w:val="000000" w:themeColor="text1"/>
          <w:sz w:val="24"/>
        </w:rPr>
        <w:t>类缝合线平均市场价格的</w:t>
      </w:r>
      <w:r>
        <w:rPr>
          <w:color w:val="000000" w:themeColor="text1"/>
          <w:sz w:val="24"/>
        </w:rPr>
        <w:t xml:space="preserve"> 1</w:t>
      </w:r>
      <w:r>
        <w:rPr>
          <w:rFonts w:hint="eastAsia"/>
          <w:color w:val="000000" w:themeColor="text1"/>
          <w:sz w:val="24"/>
        </w:rPr>
        <w:t>／</w:t>
      </w:r>
      <w:r>
        <w:rPr>
          <w:color w:val="000000" w:themeColor="text1"/>
          <w:sz w:val="24"/>
        </w:rPr>
        <w:t>2</w:t>
      </w:r>
      <w:r>
        <w:rPr>
          <w:rFonts w:hint="eastAsia"/>
          <w:color w:val="000000" w:themeColor="text1"/>
          <w:sz w:val="24"/>
        </w:rPr>
        <w:t>，而且降价空间较大。</w:t>
      </w:r>
    </w:p>
    <w:p w14:paraId="7498D1A9" w14:textId="77777777" w:rsidR="00FB4E81" w:rsidRDefault="00FB4E81" w:rsidP="00FB4E81">
      <w:pPr>
        <w:spacing w:line="360" w:lineRule="auto"/>
        <w:ind w:firstLine="420"/>
        <w:rPr>
          <w:color w:val="000000" w:themeColor="text1"/>
          <w:sz w:val="24"/>
        </w:rPr>
      </w:pPr>
      <w:r>
        <w:rPr>
          <w:rFonts w:hint="eastAsia"/>
          <w:color w:val="000000" w:themeColor="text1"/>
          <w:sz w:val="24"/>
        </w:rPr>
        <w:t>公司将在全国设立七个区域分销中心，与代理商、经销商一起建立健全的营销网络。</w:t>
      </w:r>
    </w:p>
    <w:p w14:paraId="25B04086" w14:textId="77777777" w:rsidR="00FB4E81" w:rsidRDefault="00FB4E81" w:rsidP="00FB4E81">
      <w:pPr>
        <w:spacing w:line="360" w:lineRule="auto"/>
        <w:ind w:firstLine="420"/>
        <w:rPr>
          <w:color w:val="000000" w:themeColor="text1"/>
          <w:sz w:val="24"/>
        </w:rPr>
      </w:pPr>
      <w:r>
        <w:rPr>
          <w:rFonts w:hint="eastAsia"/>
          <w:color w:val="000000" w:themeColor="text1"/>
          <w:sz w:val="24"/>
        </w:rPr>
        <w:t>产品进入市场的过程中将大量赠送产品让医生试用作为促销手段和提高市场占有率的手段，第一年赠送</w:t>
      </w:r>
      <w:r>
        <w:rPr>
          <w:color w:val="000000" w:themeColor="text1"/>
          <w:sz w:val="24"/>
        </w:rPr>
        <w:t>90</w:t>
      </w:r>
      <w:r>
        <w:rPr>
          <w:rFonts w:hint="eastAsia"/>
          <w:color w:val="000000" w:themeColor="text1"/>
          <w:sz w:val="24"/>
        </w:rPr>
        <w:t>万根，第二年赠送</w:t>
      </w:r>
      <w:r>
        <w:rPr>
          <w:color w:val="000000" w:themeColor="text1"/>
          <w:sz w:val="24"/>
        </w:rPr>
        <w:t>160</w:t>
      </w:r>
      <w:r>
        <w:rPr>
          <w:rFonts w:hint="eastAsia"/>
          <w:color w:val="000000" w:themeColor="text1"/>
          <w:sz w:val="24"/>
        </w:rPr>
        <w:t>万根，第三年以后每年赠送</w:t>
      </w:r>
      <w:r>
        <w:rPr>
          <w:color w:val="000000" w:themeColor="text1"/>
          <w:sz w:val="24"/>
        </w:rPr>
        <w:t>80</w:t>
      </w:r>
      <w:r>
        <w:rPr>
          <w:rFonts w:hint="eastAsia"/>
          <w:color w:val="000000" w:themeColor="text1"/>
          <w:sz w:val="24"/>
        </w:rPr>
        <w:t>万根。</w:t>
      </w:r>
    </w:p>
    <w:p w14:paraId="75A81F88" w14:textId="77777777" w:rsidR="00FB4E81" w:rsidRDefault="00FB4E81" w:rsidP="00FB4E81">
      <w:pPr>
        <w:spacing w:line="360" w:lineRule="auto"/>
        <w:ind w:firstLine="420"/>
        <w:rPr>
          <w:color w:val="000000" w:themeColor="text1"/>
          <w:sz w:val="24"/>
        </w:rPr>
      </w:pPr>
      <w:r>
        <w:rPr>
          <w:rFonts w:hint="eastAsia"/>
          <w:color w:val="000000" w:themeColor="text1"/>
          <w:sz w:val="24"/>
        </w:rPr>
        <w:t>国际领先的甲壳质纤维制备专利技术是制备医用甲壳质缝合线的关键。公司将建立</w:t>
      </w:r>
      <w:r>
        <w:rPr>
          <w:color w:val="000000" w:themeColor="text1"/>
          <w:sz w:val="24"/>
        </w:rPr>
        <w:t>ISO9000</w:t>
      </w:r>
      <w:r>
        <w:rPr>
          <w:rFonts w:hint="eastAsia"/>
          <w:color w:val="000000" w:themeColor="text1"/>
          <w:sz w:val="24"/>
        </w:rPr>
        <w:t>质量管理体系，力争获得国际</w:t>
      </w:r>
      <w:r>
        <w:rPr>
          <w:color w:val="000000" w:themeColor="text1"/>
          <w:sz w:val="24"/>
        </w:rPr>
        <w:t>ISO9000</w:t>
      </w:r>
      <w:r>
        <w:rPr>
          <w:rFonts w:hint="eastAsia"/>
          <w:color w:val="000000" w:themeColor="text1"/>
          <w:sz w:val="24"/>
        </w:rPr>
        <w:t>质量管理认证。</w:t>
      </w:r>
    </w:p>
    <w:p w14:paraId="4DCE8FDA"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w:t>
      </w:r>
      <w:r>
        <w:rPr>
          <w:color w:val="000000" w:themeColor="text1"/>
          <w:sz w:val="24"/>
        </w:rPr>
        <w:t>3</w:t>
      </w:r>
      <w:r>
        <w:rPr>
          <w:rFonts w:hint="eastAsia"/>
          <w:color w:val="000000" w:themeColor="text1"/>
          <w:sz w:val="24"/>
        </w:rPr>
        <w:t>．投资与财务</w:t>
      </w:r>
    </w:p>
    <w:p w14:paraId="08718A52" w14:textId="77777777" w:rsidR="00FB4E81" w:rsidRDefault="00FB4E81" w:rsidP="00FB4E81">
      <w:pPr>
        <w:spacing w:line="360" w:lineRule="auto"/>
        <w:ind w:firstLine="420"/>
        <w:rPr>
          <w:color w:val="000000" w:themeColor="text1"/>
          <w:sz w:val="24"/>
        </w:rPr>
      </w:pPr>
      <w:r>
        <w:rPr>
          <w:rFonts w:hint="eastAsia"/>
          <w:color w:val="000000" w:themeColor="text1"/>
          <w:sz w:val="24"/>
        </w:rPr>
        <w:t>公司设在上海张江高新技术园区，享受“</w:t>
      </w:r>
      <w:smartTag w:uri="urn:schemas-microsoft-com:office:smarttags" w:element="chmetcnv">
        <w:smartTagPr>
          <w:attr w:name="TCSC" w:val="1"/>
          <w:attr w:name="NumberType" w:val="3"/>
          <w:attr w:name="Negative" w:val="False"/>
          <w:attr w:name="HasSpace" w:val="False"/>
          <w:attr w:name="SourceValue" w:val="3"/>
          <w:attr w:name="UnitName" w:val="克"/>
        </w:smartTagPr>
        <w:r>
          <w:rPr>
            <w:rFonts w:hint="eastAsia"/>
            <w:color w:val="000000" w:themeColor="text1"/>
            <w:sz w:val="24"/>
          </w:rPr>
          <w:t>三克</w:t>
        </w:r>
      </w:smartTag>
      <w:r>
        <w:rPr>
          <w:rFonts w:hint="eastAsia"/>
          <w:color w:val="000000" w:themeColor="text1"/>
          <w:sz w:val="24"/>
        </w:rPr>
        <w:t>三减半”的税收优惠政策。</w:t>
      </w:r>
    </w:p>
    <w:p w14:paraId="06D42364" w14:textId="77777777" w:rsidR="00FB4E81" w:rsidRDefault="00FB4E81" w:rsidP="00FB4E81">
      <w:pPr>
        <w:spacing w:line="360" w:lineRule="auto"/>
        <w:ind w:firstLine="420"/>
        <w:rPr>
          <w:color w:val="000000" w:themeColor="text1"/>
          <w:sz w:val="24"/>
        </w:rPr>
      </w:pPr>
      <w:r>
        <w:rPr>
          <w:rFonts w:hint="eastAsia"/>
          <w:color w:val="000000" w:themeColor="text1"/>
          <w:sz w:val="24"/>
        </w:rPr>
        <w:t>公司成立初期共需资金</w:t>
      </w:r>
      <w:r>
        <w:rPr>
          <w:color w:val="000000" w:themeColor="text1"/>
          <w:sz w:val="24"/>
        </w:rPr>
        <w:t>1100</w:t>
      </w:r>
      <w:r>
        <w:rPr>
          <w:rFonts w:hint="eastAsia"/>
          <w:color w:val="000000" w:themeColor="text1"/>
          <w:sz w:val="24"/>
        </w:rPr>
        <w:t>万。其中风险投资</w:t>
      </w:r>
      <w:r>
        <w:rPr>
          <w:color w:val="000000" w:themeColor="text1"/>
          <w:sz w:val="24"/>
        </w:rPr>
        <w:t>700</w:t>
      </w:r>
      <w:r>
        <w:rPr>
          <w:rFonts w:hint="eastAsia"/>
          <w:color w:val="000000" w:themeColor="text1"/>
          <w:sz w:val="24"/>
        </w:rPr>
        <w:t>万，东华大学投入资金</w:t>
      </w:r>
      <w:r>
        <w:rPr>
          <w:color w:val="000000" w:themeColor="text1"/>
          <w:sz w:val="24"/>
        </w:rPr>
        <w:t>100</w:t>
      </w:r>
      <w:r>
        <w:rPr>
          <w:rFonts w:hint="eastAsia"/>
          <w:color w:val="000000" w:themeColor="text1"/>
          <w:sz w:val="24"/>
        </w:rPr>
        <w:t>万，短期借款</w:t>
      </w:r>
      <w:r>
        <w:rPr>
          <w:color w:val="000000" w:themeColor="text1"/>
          <w:sz w:val="24"/>
        </w:rPr>
        <w:t xml:space="preserve"> 300</w:t>
      </w:r>
      <w:r>
        <w:rPr>
          <w:rFonts w:hint="eastAsia"/>
          <w:color w:val="000000" w:themeColor="text1"/>
          <w:sz w:val="24"/>
        </w:rPr>
        <w:t>万。其中用于固定资产投资</w:t>
      </w:r>
      <w:r>
        <w:rPr>
          <w:color w:val="000000" w:themeColor="text1"/>
          <w:sz w:val="24"/>
        </w:rPr>
        <w:t>602</w:t>
      </w:r>
      <w:r>
        <w:rPr>
          <w:rFonts w:hint="eastAsia"/>
          <w:color w:val="000000" w:themeColor="text1"/>
          <w:sz w:val="24"/>
        </w:rPr>
        <w:t>万，流动资金</w:t>
      </w:r>
      <w:r>
        <w:rPr>
          <w:color w:val="000000" w:themeColor="text1"/>
          <w:sz w:val="24"/>
        </w:rPr>
        <w:t xml:space="preserve"> 498</w:t>
      </w:r>
      <w:r>
        <w:rPr>
          <w:rFonts w:hint="eastAsia"/>
          <w:color w:val="000000" w:themeColor="text1"/>
          <w:sz w:val="24"/>
        </w:rPr>
        <w:t>万。另外，火纯生物材料有限公司设备入股</w:t>
      </w:r>
      <w:r>
        <w:rPr>
          <w:color w:val="000000" w:themeColor="text1"/>
          <w:sz w:val="24"/>
        </w:rPr>
        <w:t xml:space="preserve"> 100</w:t>
      </w:r>
      <w:r>
        <w:rPr>
          <w:rFonts w:hint="eastAsia"/>
          <w:color w:val="000000" w:themeColor="text1"/>
          <w:sz w:val="24"/>
        </w:rPr>
        <w:t>万。</w:t>
      </w:r>
    </w:p>
    <w:p w14:paraId="135E5E44" w14:textId="77777777" w:rsidR="00FB4E81" w:rsidRDefault="00FB4E81" w:rsidP="00FB4E81">
      <w:pPr>
        <w:spacing w:line="360" w:lineRule="auto"/>
        <w:ind w:firstLine="420"/>
        <w:rPr>
          <w:color w:val="000000" w:themeColor="text1"/>
          <w:sz w:val="24"/>
        </w:rPr>
      </w:pPr>
      <w:r>
        <w:rPr>
          <w:rFonts w:hint="eastAsia"/>
          <w:color w:val="000000" w:themeColor="text1"/>
          <w:sz w:val="24"/>
        </w:rPr>
        <w:t>股本规模及结构暂定为：公司注册资本</w:t>
      </w:r>
      <w:r>
        <w:rPr>
          <w:color w:val="000000" w:themeColor="text1"/>
          <w:sz w:val="24"/>
        </w:rPr>
        <w:t>1200</w:t>
      </w:r>
      <w:r>
        <w:rPr>
          <w:rFonts w:hint="eastAsia"/>
          <w:color w:val="000000" w:themeColor="text1"/>
          <w:sz w:val="24"/>
        </w:rPr>
        <w:t>万。外来风险投资入股</w:t>
      </w:r>
      <w:r>
        <w:rPr>
          <w:color w:val="000000" w:themeColor="text1"/>
          <w:sz w:val="24"/>
        </w:rPr>
        <w:t>700</w:t>
      </w:r>
      <w:r>
        <w:rPr>
          <w:rFonts w:hint="eastAsia"/>
          <w:color w:val="000000" w:themeColor="text1"/>
          <w:sz w:val="24"/>
        </w:rPr>
        <w:t>万（</w:t>
      </w:r>
      <w:r>
        <w:rPr>
          <w:color w:val="000000" w:themeColor="text1"/>
          <w:sz w:val="24"/>
        </w:rPr>
        <w:t>58</w:t>
      </w:r>
      <w:r>
        <w:rPr>
          <w:rFonts w:hint="eastAsia"/>
          <w:color w:val="000000" w:themeColor="text1"/>
          <w:sz w:val="24"/>
        </w:rPr>
        <w:t>．</w:t>
      </w:r>
      <w:r>
        <w:rPr>
          <w:color w:val="000000" w:themeColor="text1"/>
          <w:sz w:val="24"/>
        </w:rPr>
        <w:t>339%</w:t>
      </w:r>
      <w:r>
        <w:rPr>
          <w:rFonts w:hint="eastAsia"/>
          <w:color w:val="000000" w:themeColor="text1"/>
          <w:sz w:val="24"/>
        </w:rPr>
        <w:t>）；东华大学（原中国纺织大学）专利技术人股</w:t>
      </w:r>
      <w:r>
        <w:rPr>
          <w:color w:val="000000" w:themeColor="text1"/>
          <w:sz w:val="24"/>
        </w:rPr>
        <w:t xml:space="preserve"> 300</w:t>
      </w:r>
      <w:r>
        <w:rPr>
          <w:rFonts w:hint="eastAsia"/>
          <w:color w:val="000000" w:themeColor="text1"/>
          <w:sz w:val="24"/>
        </w:rPr>
        <w:t>万（</w:t>
      </w:r>
      <w:r>
        <w:rPr>
          <w:color w:val="000000" w:themeColor="text1"/>
          <w:sz w:val="24"/>
        </w:rPr>
        <w:t>25</w:t>
      </w:r>
      <w:r>
        <w:rPr>
          <w:rFonts w:hint="eastAsia"/>
          <w:color w:val="000000" w:themeColor="text1"/>
          <w:sz w:val="24"/>
        </w:rPr>
        <w:t>％），资金入股</w:t>
      </w:r>
      <w:r>
        <w:rPr>
          <w:color w:val="000000" w:themeColor="text1"/>
          <w:sz w:val="24"/>
        </w:rPr>
        <w:t xml:space="preserve"> 100</w:t>
      </w:r>
      <w:r>
        <w:rPr>
          <w:rFonts w:hint="eastAsia"/>
          <w:color w:val="000000" w:themeColor="text1"/>
          <w:sz w:val="24"/>
        </w:rPr>
        <w:t>万（</w:t>
      </w:r>
      <w:r>
        <w:rPr>
          <w:color w:val="000000" w:themeColor="text1"/>
          <w:sz w:val="24"/>
        </w:rPr>
        <w:t>8</w:t>
      </w:r>
      <w:r>
        <w:rPr>
          <w:rFonts w:hint="eastAsia"/>
          <w:color w:val="000000" w:themeColor="text1"/>
          <w:sz w:val="24"/>
        </w:rPr>
        <w:t>．</w:t>
      </w:r>
      <w:r>
        <w:rPr>
          <w:color w:val="000000" w:themeColor="text1"/>
          <w:sz w:val="24"/>
        </w:rPr>
        <w:t xml:space="preserve"> 33%</w:t>
      </w:r>
      <w:r>
        <w:rPr>
          <w:rFonts w:hint="eastAsia"/>
          <w:color w:val="000000" w:themeColor="text1"/>
          <w:sz w:val="24"/>
        </w:rPr>
        <w:t>）；上海天纯生物材料有限公司设备入股</w:t>
      </w:r>
      <w:r>
        <w:rPr>
          <w:color w:val="000000" w:themeColor="text1"/>
          <w:sz w:val="24"/>
        </w:rPr>
        <w:t>100</w:t>
      </w:r>
      <w:r>
        <w:rPr>
          <w:rFonts w:hint="eastAsia"/>
          <w:color w:val="000000" w:themeColor="text1"/>
          <w:sz w:val="24"/>
        </w:rPr>
        <w:t>万（</w:t>
      </w:r>
      <w:r>
        <w:rPr>
          <w:color w:val="000000" w:themeColor="text1"/>
          <w:sz w:val="24"/>
        </w:rPr>
        <w:t>8</w:t>
      </w:r>
      <w:r>
        <w:rPr>
          <w:rFonts w:hint="eastAsia"/>
          <w:color w:val="000000" w:themeColor="text1"/>
          <w:sz w:val="24"/>
        </w:rPr>
        <w:t>．</w:t>
      </w:r>
      <w:r>
        <w:rPr>
          <w:color w:val="000000" w:themeColor="text1"/>
          <w:sz w:val="24"/>
        </w:rPr>
        <w:t>33</w:t>
      </w:r>
      <w:r>
        <w:rPr>
          <w:rFonts w:hint="eastAsia"/>
          <w:color w:val="000000" w:themeColor="text1"/>
          <w:sz w:val="24"/>
        </w:rPr>
        <w:t>％）。</w:t>
      </w:r>
    </w:p>
    <w:p w14:paraId="26530D41"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第二年估计盈利</w:t>
      </w:r>
      <w:r>
        <w:rPr>
          <w:color w:val="000000" w:themeColor="text1"/>
          <w:sz w:val="24"/>
        </w:rPr>
        <w:t>1000</w:t>
      </w:r>
      <w:r>
        <w:rPr>
          <w:rFonts w:hint="eastAsia"/>
          <w:color w:val="000000" w:themeColor="text1"/>
          <w:sz w:val="24"/>
        </w:rPr>
        <w:t>万人民币，以后每年销售利润率</w:t>
      </w:r>
      <w:r>
        <w:rPr>
          <w:color w:val="000000" w:themeColor="text1"/>
          <w:sz w:val="24"/>
        </w:rPr>
        <w:t>450%</w:t>
      </w:r>
      <w:r>
        <w:rPr>
          <w:rFonts w:hint="eastAsia"/>
          <w:color w:val="000000" w:themeColor="text1"/>
          <w:sz w:val="24"/>
        </w:rPr>
        <w:t>左右，第二年资产报酬率为</w:t>
      </w:r>
      <w:r>
        <w:rPr>
          <w:color w:val="000000" w:themeColor="text1"/>
          <w:sz w:val="24"/>
        </w:rPr>
        <w:t>75</w:t>
      </w:r>
      <w:r>
        <w:rPr>
          <w:rFonts w:hint="eastAsia"/>
          <w:color w:val="000000" w:themeColor="text1"/>
          <w:sz w:val="24"/>
        </w:rPr>
        <w:t>．</w:t>
      </w:r>
      <w:r>
        <w:rPr>
          <w:color w:val="000000" w:themeColor="text1"/>
          <w:sz w:val="24"/>
        </w:rPr>
        <w:t>39</w:t>
      </w:r>
      <w:r>
        <w:rPr>
          <w:rFonts w:hint="eastAsia"/>
          <w:color w:val="000000" w:themeColor="text1"/>
          <w:sz w:val="24"/>
        </w:rPr>
        <w:t>％，投资回收期为两年零一个月。</w:t>
      </w:r>
    </w:p>
    <w:p w14:paraId="5B303314" w14:textId="77777777" w:rsidR="00FB4E81" w:rsidRDefault="00FB4E81" w:rsidP="00FB4E81">
      <w:pPr>
        <w:spacing w:line="360" w:lineRule="auto"/>
        <w:ind w:firstLine="420"/>
        <w:rPr>
          <w:color w:val="000000" w:themeColor="text1"/>
          <w:sz w:val="24"/>
        </w:rPr>
      </w:pPr>
      <w:r>
        <w:rPr>
          <w:rFonts w:hint="eastAsia"/>
          <w:color w:val="000000" w:themeColor="text1"/>
          <w:sz w:val="24"/>
        </w:rPr>
        <w:t>风险资金最好在第</w:t>
      </w:r>
      <w:r>
        <w:rPr>
          <w:color w:val="000000" w:themeColor="text1"/>
          <w:sz w:val="24"/>
        </w:rPr>
        <w:t>3</w:t>
      </w:r>
      <w:r>
        <w:rPr>
          <w:rFonts w:hint="eastAsia"/>
          <w:color w:val="000000" w:themeColor="text1"/>
          <w:sz w:val="24"/>
        </w:rPr>
        <w:t>－</w:t>
      </w:r>
      <w:r>
        <w:rPr>
          <w:color w:val="000000" w:themeColor="text1"/>
          <w:sz w:val="24"/>
        </w:rPr>
        <w:t>5</w:t>
      </w:r>
      <w:r>
        <w:rPr>
          <w:rFonts w:hint="eastAsia"/>
          <w:color w:val="000000" w:themeColor="text1"/>
          <w:sz w:val="24"/>
        </w:rPr>
        <w:t>年撤出，采用收购方式比较适合本公司。</w:t>
      </w:r>
    </w:p>
    <w:p w14:paraId="63247682"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w:t>
      </w:r>
      <w:r>
        <w:rPr>
          <w:color w:val="000000" w:themeColor="text1"/>
          <w:sz w:val="24"/>
        </w:rPr>
        <w:t>4</w:t>
      </w:r>
      <w:r>
        <w:rPr>
          <w:rFonts w:hint="eastAsia"/>
          <w:color w:val="000000" w:themeColor="text1"/>
          <w:sz w:val="24"/>
        </w:rPr>
        <w:t>．组织与人力资源</w:t>
      </w:r>
    </w:p>
    <w:p w14:paraId="08E336D1" w14:textId="77777777" w:rsidR="00FB4E81" w:rsidRDefault="00FB4E81" w:rsidP="00FB4E81">
      <w:pPr>
        <w:spacing w:line="360" w:lineRule="auto"/>
        <w:ind w:firstLine="420"/>
        <w:rPr>
          <w:color w:val="000000" w:themeColor="text1"/>
          <w:sz w:val="24"/>
        </w:rPr>
      </w:pPr>
      <w:r>
        <w:rPr>
          <w:rFonts w:hint="eastAsia"/>
          <w:color w:val="000000" w:themeColor="text1"/>
          <w:sz w:val="24"/>
        </w:rPr>
        <w:t>公司性质是有限责任公司，初期组织结构采取直线制。公司所有权与经营权分离，实行总经理负责制。总经理下设营销副总经理、技术副总经理、财务副总经理。</w:t>
      </w:r>
    </w:p>
    <w:p w14:paraId="0FBA9E62" w14:textId="77777777" w:rsidR="00FB4E81" w:rsidRDefault="00FB4E81" w:rsidP="00FB4E81">
      <w:pPr>
        <w:spacing w:line="360" w:lineRule="auto"/>
        <w:ind w:firstLine="420"/>
        <w:rPr>
          <w:color w:val="000000" w:themeColor="text1"/>
          <w:sz w:val="24"/>
        </w:rPr>
      </w:pPr>
      <w:r>
        <w:rPr>
          <w:rFonts w:hint="eastAsia"/>
          <w:color w:val="000000" w:themeColor="text1"/>
          <w:sz w:val="24"/>
        </w:rPr>
        <w:t>甲壳质纤维制备技术专列属东华大学所有，</w:t>
      </w:r>
      <w:smartTag w:uri="urn:schemas-microsoft-com:office:smarttags" w:element="PersonName">
        <w:smartTagPr>
          <w:attr w:name="ProductID" w:val="郑志清"/>
        </w:smartTagPr>
        <w:r>
          <w:rPr>
            <w:rFonts w:hint="eastAsia"/>
            <w:color w:val="000000" w:themeColor="text1"/>
            <w:sz w:val="24"/>
          </w:rPr>
          <w:t>郑志清</w:t>
        </w:r>
      </w:smartTag>
      <w:r>
        <w:rPr>
          <w:rFonts w:hint="eastAsia"/>
          <w:color w:val="000000" w:themeColor="text1"/>
          <w:sz w:val="24"/>
        </w:rPr>
        <w:t>教授等老师是专利技术发明人。挪志清教授有多年的科技成果产业化经验，将出任公司董事长兼技术副总经理；创业小组成员将参与公司的市场营销与财务管理工作；公司还聘请了东华大学市场营销系</w:t>
      </w:r>
      <w:smartTag w:uri="urn:schemas-microsoft-com:office:smarttags" w:element="PersonName">
        <w:smartTagPr>
          <w:attr w:name="ProductID" w:val="顾庆良"/>
        </w:smartTagPr>
        <w:r>
          <w:rPr>
            <w:rFonts w:hint="eastAsia"/>
            <w:color w:val="000000" w:themeColor="text1"/>
            <w:sz w:val="24"/>
          </w:rPr>
          <w:t>顾庆良</w:t>
        </w:r>
      </w:smartTag>
      <w:r>
        <w:rPr>
          <w:rFonts w:hint="eastAsia"/>
          <w:color w:val="000000" w:themeColor="text1"/>
          <w:sz w:val="24"/>
        </w:rPr>
        <w:t>教授作为营销顾问。</w:t>
      </w:r>
    </w:p>
    <w:p w14:paraId="055AE0C2"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．项目背景</w:t>
      </w:r>
    </w:p>
    <w:p w14:paraId="0A6D2D13"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 xml:space="preserve"> 1</w:t>
      </w:r>
      <w:r>
        <w:rPr>
          <w:rFonts w:hint="eastAsia"/>
          <w:color w:val="000000" w:themeColor="text1"/>
          <w:sz w:val="24"/>
        </w:rPr>
        <w:t>．产业背景</w:t>
      </w:r>
    </w:p>
    <w:p w14:paraId="1966E707" w14:textId="77777777" w:rsidR="00FB4E81" w:rsidRDefault="00FB4E81" w:rsidP="00FB4E81">
      <w:pPr>
        <w:spacing w:line="360" w:lineRule="auto"/>
        <w:ind w:firstLine="420"/>
        <w:rPr>
          <w:color w:val="000000" w:themeColor="text1"/>
          <w:sz w:val="24"/>
        </w:rPr>
      </w:pPr>
      <w:r>
        <w:rPr>
          <w:rFonts w:hint="eastAsia"/>
          <w:color w:val="000000" w:themeColor="text1"/>
          <w:sz w:val="24"/>
        </w:rPr>
        <w:t>近年来，我国医疗器械产业得到很快发展。</w:t>
      </w:r>
      <w:r>
        <w:rPr>
          <w:color w:val="000000" w:themeColor="text1"/>
          <w:sz w:val="24"/>
        </w:rPr>
        <w:t>1978</w:t>
      </w:r>
      <w:r>
        <w:rPr>
          <w:rFonts w:hint="eastAsia"/>
          <w:color w:val="000000" w:themeColor="text1"/>
          <w:sz w:val="24"/>
        </w:rPr>
        <w:t>年，我国医疗器械工业总产值为</w:t>
      </w:r>
      <w:r>
        <w:rPr>
          <w:color w:val="000000" w:themeColor="text1"/>
          <w:sz w:val="24"/>
        </w:rPr>
        <w:t>7</w:t>
      </w:r>
      <w:r>
        <w:rPr>
          <w:rFonts w:hint="eastAsia"/>
          <w:color w:val="000000" w:themeColor="text1"/>
          <w:sz w:val="24"/>
        </w:rPr>
        <w:t>．</w:t>
      </w:r>
      <w:r>
        <w:rPr>
          <w:color w:val="000000" w:themeColor="text1"/>
          <w:sz w:val="24"/>
        </w:rPr>
        <w:t>3</w:t>
      </w:r>
      <w:r>
        <w:rPr>
          <w:rFonts w:hint="eastAsia"/>
          <w:color w:val="000000" w:themeColor="text1"/>
          <w:sz w:val="24"/>
        </w:rPr>
        <w:t>亿元。到</w:t>
      </w:r>
      <w:r>
        <w:rPr>
          <w:color w:val="000000" w:themeColor="text1"/>
          <w:sz w:val="24"/>
        </w:rPr>
        <w:t xml:space="preserve"> 1995</w:t>
      </w:r>
      <w:r>
        <w:rPr>
          <w:rFonts w:hint="eastAsia"/>
          <w:color w:val="000000" w:themeColor="text1"/>
          <w:sz w:val="24"/>
        </w:rPr>
        <w:t>年，按国家医药管理局统计为</w:t>
      </w:r>
      <w:r>
        <w:rPr>
          <w:color w:val="000000" w:themeColor="text1"/>
          <w:sz w:val="24"/>
        </w:rPr>
        <w:t>80</w:t>
      </w:r>
      <w:r>
        <w:rPr>
          <w:rFonts w:hint="eastAsia"/>
          <w:color w:val="000000" w:themeColor="text1"/>
          <w:sz w:val="24"/>
        </w:rPr>
        <w:t>亿元，而此！司有关方面调查表明，全国医疗器械产业实际总产值达</w:t>
      </w:r>
      <w:r>
        <w:rPr>
          <w:color w:val="000000" w:themeColor="text1"/>
          <w:sz w:val="24"/>
        </w:rPr>
        <w:t>160</w:t>
      </w:r>
      <w:r>
        <w:rPr>
          <w:rFonts w:hint="eastAsia"/>
          <w:color w:val="000000" w:themeColor="text1"/>
          <w:sz w:val="24"/>
        </w:rPr>
        <w:t>－</w:t>
      </w:r>
      <w:r>
        <w:rPr>
          <w:color w:val="000000" w:themeColor="text1"/>
          <w:sz w:val="24"/>
        </w:rPr>
        <w:t>180</w:t>
      </w:r>
      <w:r>
        <w:rPr>
          <w:rFonts w:hint="eastAsia"/>
          <w:color w:val="000000" w:themeColor="text1"/>
          <w:sz w:val="24"/>
        </w:rPr>
        <w:t>亿元，相当于</w:t>
      </w:r>
      <w:r>
        <w:rPr>
          <w:color w:val="000000" w:themeColor="text1"/>
          <w:sz w:val="24"/>
        </w:rPr>
        <w:t>1978</w:t>
      </w:r>
      <w:r>
        <w:rPr>
          <w:rFonts w:hint="eastAsia"/>
          <w:color w:val="000000" w:themeColor="text1"/>
          <w:sz w:val="24"/>
        </w:rPr>
        <w:t>年的</w:t>
      </w:r>
      <w:r>
        <w:rPr>
          <w:color w:val="000000" w:themeColor="text1"/>
          <w:sz w:val="24"/>
        </w:rPr>
        <w:t>22</w:t>
      </w:r>
      <w:r>
        <w:rPr>
          <w:rFonts w:hint="eastAsia"/>
          <w:color w:val="000000" w:themeColor="text1"/>
          <w:sz w:val="24"/>
        </w:rPr>
        <w:t>－</w:t>
      </w:r>
      <w:r>
        <w:rPr>
          <w:color w:val="000000" w:themeColor="text1"/>
          <w:sz w:val="24"/>
        </w:rPr>
        <w:t>25</w:t>
      </w:r>
      <w:r>
        <w:rPr>
          <w:rFonts w:hint="eastAsia"/>
          <w:color w:val="000000" w:themeColor="text1"/>
          <w:sz w:val="24"/>
        </w:rPr>
        <w:t>倍，约占世界总销售额的</w:t>
      </w:r>
      <w:r>
        <w:rPr>
          <w:color w:val="000000" w:themeColor="text1"/>
          <w:sz w:val="24"/>
        </w:rPr>
        <w:t>20%</w:t>
      </w:r>
      <w:r>
        <w:rPr>
          <w:rFonts w:hint="eastAsia"/>
          <w:color w:val="000000" w:themeColor="text1"/>
          <w:sz w:val="24"/>
        </w:rPr>
        <w:t>左右。我国医疗器械行业发展滞后于化学药物工业，发达国家医疗器械与药物销售之比接近</w:t>
      </w:r>
      <w:r>
        <w:rPr>
          <w:color w:val="000000" w:themeColor="text1"/>
          <w:sz w:val="24"/>
        </w:rPr>
        <w:t>1</w:t>
      </w:r>
      <w:r>
        <w:rPr>
          <w:rFonts w:hint="eastAsia"/>
          <w:color w:val="000000" w:themeColor="text1"/>
          <w:sz w:val="24"/>
        </w:rPr>
        <w:t>：</w:t>
      </w:r>
      <w:r>
        <w:rPr>
          <w:color w:val="000000" w:themeColor="text1"/>
          <w:sz w:val="24"/>
        </w:rPr>
        <w:t>l</w:t>
      </w:r>
      <w:r>
        <w:rPr>
          <w:rFonts w:hint="eastAsia"/>
          <w:color w:val="000000" w:themeColor="text1"/>
          <w:sz w:val="24"/>
        </w:rPr>
        <w:t>，而我国只有</w:t>
      </w:r>
      <w:r>
        <w:rPr>
          <w:color w:val="000000" w:themeColor="text1"/>
          <w:sz w:val="24"/>
        </w:rPr>
        <w:t>1</w:t>
      </w:r>
      <w:r>
        <w:rPr>
          <w:rFonts w:hint="eastAsia"/>
          <w:color w:val="000000" w:themeColor="text1"/>
          <w:sz w:val="24"/>
        </w:rPr>
        <w:t>：</w:t>
      </w:r>
      <w:r>
        <w:rPr>
          <w:color w:val="000000" w:themeColor="text1"/>
          <w:sz w:val="24"/>
        </w:rPr>
        <w:t>10</w:t>
      </w:r>
      <w:r>
        <w:rPr>
          <w:rFonts w:hint="eastAsia"/>
          <w:color w:val="000000" w:themeColor="text1"/>
          <w:sz w:val="24"/>
        </w:rPr>
        <w:t>，因此具有极大的拓展空间。</w:t>
      </w:r>
    </w:p>
    <w:p w14:paraId="1BB9C911"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据调查，高性能的医用纺织品的增值幅度可达到</w:t>
      </w:r>
      <w:r>
        <w:rPr>
          <w:color w:val="000000" w:themeColor="text1"/>
          <w:sz w:val="24"/>
        </w:rPr>
        <w:t>1</w:t>
      </w:r>
      <w:r>
        <w:rPr>
          <w:rFonts w:hint="eastAsia"/>
          <w:color w:val="000000" w:themeColor="text1"/>
          <w:sz w:val="24"/>
        </w:rPr>
        <w:t>：</w:t>
      </w:r>
      <w:r>
        <w:rPr>
          <w:color w:val="000000" w:themeColor="text1"/>
          <w:sz w:val="24"/>
        </w:rPr>
        <w:t>50</w:t>
      </w:r>
      <w:r>
        <w:rPr>
          <w:rFonts w:hint="eastAsia"/>
          <w:color w:val="000000" w:themeColor="text1"/>
          <w:sz w:val="24"/>
        </w:rPr>
        <w:t>左右。</w:t>
      </w:r>
    </w:p>
    <w:p w14:paraId="41635CA1" w14:textId="77777777" w:rsidR="00FB4E81" w:rsidRDefault="00FB4E81" w:rsidP="00FB4E81">
      <w:pPr>
        <w:spacing w:line="360" w:lineRule="auto"/>
        <w:ind w:firstLine="420"/>
        <w:rPr>
          <w:color w:val="000000" w:themeColor="text1"/>
          <w:sz w:val="24"/>
        </w:rPr>
      </w:pPr>
      <w:r>
        <w:rPr>
          <w:rFonts w:hint="eastAsia"/>
          <w:color w:val="000000" w:themeColor="text1"/>
          <w:sz w:val="24"/>
        </w:rPr>
        <w:t>目前，我国大量使用的医用缝合线有三种：丝线、羊肠线和</w:t>
      </w:r>
      <w:r>
        <w:rPr>
          <w:color w:val="000000" w:themeColor="text1"/>
          <w:sz w:val="24"/>
        </w:rPr>
        <w:t>PGA</w:t>
      </w:r>
      <w:r>
        <w:rPr>
          <w:rFonts w:hint="eastAsia"/>
          <w:color w:val="000000" w:themeColor="text1"/>
          <w:sz w:val="24"/>
        </w:rPr>
        <w:t>类可吸收线。羊肠线和</w:t>
      </w:r>
      <w:r>
        <w:rPr>
          <w:color w:val="000000" w:themeColor="text1"/>
          <w:sz w:val="24"/>
        </w:rPr>
        <w:t>PGA</w:t>
      </w:r>
      <w:r>
        <w:rPr>
          <w:rFonts w:hint="eastAsia"/>
          <w:color w:val="000000" w:themeColor="text1"/>
          <w:sz w:val="24"/>
        </w:rPr>
        <w:t>类缝合线是可吸收缝合线。</w:t>
      </w:r>
    </w:p>
    <w:p w14:paraId="1BE562F5"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羊肠线生产工艺落后，污染环境，可吸收性差，易过敏和产生抗体反应。目前，它的存在仅仅是由于价格优势。</w:t>
      </w:r>
      <w:r>
        <w:rPr>
          <w:color w:val="000000" w:themeColor="text1"/>
          <w:sz w:val="24"/>
        </w:rPr>
        <w:t>PGA</w:t>
      </w:r>
      <w:r>
        <w:rPr>
          <w:rFonts w:hint="eastAsia"/>
          <w:color w:val="000000" w:themeColor="text1"/>
          <w:sz w:val="24"/>
        </w:rPr>
        <w:t>类可吸收缝合线大量依赖进口，不仅花费大量外汇，增加了国家和手术病人的经济负担，也对我国外科手术水平的提高产生了一定影响。</w:t>
      </w:r>
    </w:p>
    <w:p w14:paraId="4A121C02" w14:textId="77777777" w:rsidR="00FB4E81" w:rsidRDefault="00FB4E81" w:rsidP="00FB4E81">
      <w:pPr>
        <w:spacing w:line="360" w:lineRule="auto"/>
        <w:ind w:firstLine="420"/>
        <w:rPr>
          <w:color w:val="000000" w:themeColor="text1"/>
          <w:sz w:val="24"/>
        </w:rPr>
      </w:pPr>
      <w:r>
        <w:rPr>
          <w:rFonts w:hint="eastAsia"/>
          <w:color w:val="000000" w:themeColor="text1"/>
          <w:sz w:val="24"/>
        </w:rPr>
        <w:t>据台湾工业技术研究院报告，</w:t>
      </w:r>
      <w:r>
        <w:rPr>
          <w:color w:val="000000" w:themeColor="text1"/>
          <w:sz w:val="24"/>
        </w:rPr>
        <w:t>1994</w:t>
      </w:r>
      <w:r>
        <w:rPr>
          <w:rFonts w:hint="eastAsia"/>
          <w:color w:val="000000" w:themeColor="text1"/>
          <w:sz w:val="24"/>
        </w:rPr>
        <w:t>年医用缝合线的全球市场值估计有</w:t>
      </w:r>
      <w:r>
        <w:rPr>
          <w:color w:val="000000" w:themeColor="text1"/>
          <w:sz w:val="24"/>
        </w:rPr>
        <w:t>15</w:t>
      </w:r>
      <w:r>
        <w:rPr>
          <w:rFonts w:hint="eastAsia"/>
          <w:color w:val="000000" w:themeColor="text1"/>
          <w:sz w:val="24"/>
        </w:rPr>
        <w:t>亿美元，每年增长率约</w:t>
      </w:r>
      <w:r>
        <w:rPr>
          <w:color w:val="000000" w:themeColor="text1"/>
          <w:sz w:val="24"/>
        </w:rPr>
        <w:t>4</w:t>
      </w:r>
      <w:r>
        <w:rPr>
          <w:rFonts w:hint="eastAsia"/>
          <w:color w:val="000000" w:themeColor="text1"/>
          <w:sz w:val="24"/>
        </w:rPr>
        <w:t>％。</w:t>
      </w:r>
    </w:p>
    <w:p w14:paraId="33C94BC0" w14:textId="77777777" w:rsidR="00FB4E81" w:rsidRDefault="00FB4E81" w:rsidP="00FB4E81">
      <w:pPr>
        <w:spacing w:line="360" w:lineRule="auto"/>
        <w:ind w:firstLine="420"/>
        <w:rPr>
          <w:color w:val="000000" w:themeColor="text1"/>
          <w:sz w:val="24"/>
        </w:rPr>
      </w:pPr>
      <w:r>
        <w:rPr>
          <w:rFonts w:hint="eastAsia"/>
          <w:color w:val="000000" w:themeColor="text1"/>
          <w:sz w:val="24"/>
        </w:rPr>
        <w:t>据台湾化工所资料，世界上只有三家工厂生产</w:t>
      </w:r>
      <w:r>
        <w:rPr>
          <w:color w:val="000000" w:themeColor="text1"/>
          <w:sz w:val="24"/>
        </w:rPr>
        <w:t>PGA</w:t>
      </w:r>
      <w:r>
        <w:rPr>
          <w:rFonts w:hint="eastAsia"/>
          <w:color w:val="000000" w:themeColor="text1"/>
          <w:sz w:val="24"/>
        </w:rPr>
        <w:t>原料，取得极为不易，价格居高不下。另外，</w:t>
      </w:r>
      <w:r>
        <w:rPr>
          <w:color w:val="000000" w:themeColor="text1"/>
          <w:sz w:val="24"/>
        </w:rPr>
        <w:t>PGA</w:t>
      </w:r>
      <w:r>
        <w:rPr>
          <w:rFonts w:hint="eastAsia"/>
          <w:color w:val="000000" w:themeColor="text1"/>
          <w:sz w:val="24"/>
        </w:rPr>
        <w:t>含水率过高将导致材料水解劣化、机械强度下降，缝合线质量受到严重影响。</w:t>
      </w:r>
    </w:p>
    <w:p w14:paraId="4C6BC21E" w14:textId="77777777" w:rsidR="00FB4E81" w:rsidRDefault="00FB4E81" w:rsidP="00FB4E81">
      <w:pPr>
        <w:spacing w:line="360" w:lineRule="auto"/>
        <w:ind w:firstLine="420"/>
        <w:rPr>
          <w:color w:val="000000" w:themeColor="text1"/>
          <w:sz w:val="24"/>
        </w:rPr>
      </w:pPr>
      <w:r>
        <w:rPr>
          <w:rFonts w:hint="eastAsia"/>
          <w:color w:val="000000" w:themeColor="text1"/>
          <w:sz w:val="24"/>
        </w:rPr>
        <w:t>作为一种纯生物制品，用甲壳质作原料的可吸收缝合线，能被人体完全吸收，无毒副作用，能够满足作为可吸收缝合线的所有指标，符合绿色环保的社会发展主题，是</w:t>
      </w:r>
      <w:r>
        <w:rPr>
          <w:color w:val="000000" w:themeColor="text1"/>
          <w:sz w:val="24"/>
        </w:rPr>
        <w:t>PGA</w:t>
      </w:r>
      <w:r>
        <w:rPr>
          <w:rFonts w:hint="eastAsia"/>
          <w:color w:val="000000" w:themeColor="text1"/>
          <w:sz w:val="24"/>
        </w:rPr>
        <w:t>类可吸收缝合线的替代品。在吸收进口可吸收缝合线的优点的基础上，研制开发性能优越、价格适宜的甲壳质可吸收缝合线是符合社会和市场要求的。</w:t>
      </w:r>
    </w:p>
    <w:p w14:paraId="5D02C9AB" w14:textId="77777777" w:rsidR="00FB4E81" w:rsidRDefault="00FB4E81" w:rsidP="00FB4E81">
      <w:pPr>
        <w:spacing w:line="360" w:lineRule="auto"/>
        <w:ind w:firstLine="420"/>
        <w:rPr>
          <w:color w:val="000000" w:themeColor="text1"/>
          <w:sz w:val="24"/>
        </w:rPr>
      </w:pPr>
      <w:r>
        <w:rPr>
          <w:rFonts w:hint="eastAsia"/>
          <w:color w:val="000000" w:themeColor="text1"/>
          <w:sz w:val="24"/>
        </w:rPr>
        <w:t>投产医用甲壳质可吸收缝合线，在全球范围内具有超前性，对于促进我国医疗器械工业的发展、提高人们医疗水平、减轻国家外汇负担等方面，具有长远的经济效益和社会效益。</w:t>
      </w:r>
    </w:p>
    <w:p w14:paraId="4EFF9DFB"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2</w:t>
      </w:r>
      <w:r>
        <w:rPr>
          <w:rFonts w:hint="eastAsia"/>
          <w:color w:val="000000" w:themeColor="text1"/>
          <w:sz w:val="24"/>
        </w:rPr>
        <w:t>．产品概述</w:t>
      </w:r>
    </w:p>
    <w:p w14:paraId="3F5C7F80"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5A9418C1"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3</w:t>
      </w:r>
      <w:r>
        <w:rPr>
          <w:rFonts w:hint="eastAsia"/>
          <w:color w:val="000000" w:themeColor="text1"/>
          <w:sz w:val="24"/>
        </w:rPr>
        <w:t>．甲壳质可吸收缝合线的优点</w:t>
      </w:r>
    </w:p>
    <w:p w14:paraId="7E869A59" w14:textId="77777777" w:rsidR="00FB4E81" w:rsidRDefault="00FB4E81" w:rsidP="00FB4E81">
      <w:pPr>
        <w:spacing w:line="360" w:lineRule="auto"/>
        <w:ind w:firstLine="420"/>
        <w:rPr>
          <w:color w:val="000000" w:themeColor="text1"/>
          <w:sz w:val="24"/>
        </w:rPr>
      </w:pPr>
      <w:r>
        <w:rPr>
          <w:rFonts w:hint="eastAsia"/>
          <w:color w:val="000000" w:themeColor="text1"/>
          <w:sz w:val="24"/>
        </w:rPr>
        <w:t>经临床实验证明，与现有缝合线相比，医用甲壳质可吸收缝合线具备了作为可吸收手术缝合线的主要优点：</w:t>
      </w:r>
    </w:p>
    <w:p w14:paraId="0CDC3A4D" w14:textId="77777777" w:rsidR="00FB4E81" w:rsidRDefault="00FB4E81" w:rsidP="00FB4E81">
      <w:pPr>
        <w:spacing w:line="360" w:lineRule="auto"/>
        <w:ind w:firstLine="420"/>
        <w:rPr>
          <w:color w:val="000000" w:themeColor="text1"/>
          <w:sz w:val="24"/>
        </w:rPr>
      </w:pPr>
      <w:r>
        <w:rPr>
          <w:color w:val="000000" w:themeColor="text1"/>
          <w:sz w:val="24"/>
        </w:rPr>
        <w:lastRenderedPageBreak/>
        <w:t>*</w:t>
      </w:r>
      <w:r>
        <w:rPr>
          <w:rFonts w:hint="eastAsia"/>
          <w:color w:val="000000" w:themeColor="text1"/>
          <w:sz w:val="24"/>
        </w:rPr>
        <w:t>纯生物制品，与人体相容性好，伤口缝合疤痕小；</w:t>
      </w:r>
    </w:p>
    <w:p w14:paraId="77B55A16"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原材料广泛存在于海洋生物中，成本是</w:t>
      </w:r>
      <w:r>
        <w:rPr>
          <w:color w:val="000000" w:themeColor="text1"/>
          <w:sz w:val="24"/>
        </w:rPr>
        <w:t>PGA</w:t>
      </w:r>
      <w:r>
        <w:rPr>
          <w:rFonts w:hint="eastAsia"/>
          <w:color w:val="000000" w:themeColor="text1"/>
          <w:sz w:val="24"/>
        </w:rPr>
        <w:t>类产品的十分之一；</w:t>
      </w:r>
    </w:p>
    <w:p w14:paraId="034DEE17"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线体周围形成抑制细菌生长的环境，有利于伤口愈合；</w:t>
      </w:r>
    </w:p>
    <w:p w14:paraId="5FB391A4"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无毒、无刺激，无抗体反应，能够被身体完全吸收；</w:t>
      </w:r>
    </w:p>
    <w:p w14:paraId="06E71DA5"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足够的抗张强度和柔韧性，完全符合制备可吸收缝合线的要求；</w:t>
      </w:r>
    </w:p>
    <w:p w14:paraId="6B68FDFC"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易保存，在空气中几乎不分解；</w:t>
      </w:r>
    </w:p>
    <w:p w14:paraId="35E48B7B"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能经受杀菌消毒处理，可进行染色、防腐处理等；</w:t>
      </w:r>
    </w:p>
    <w:p w14:paraId="1BC7CCEC"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资深教授、专家、研究员担纲科研，研发实力雄厚，专利技术国际领先。</w:t>
      </w:r>
    </w:p>
    <w:p w14:paraId="5B0D280A" w14:textId="77777777" w:rsidR="00FB4E81" w:rsidRDefault="00FB4E81" w:rsidP="00FB4E81">
      <w:pPr>
        <w:spacing w:line="360" w:lineRule="auto"/>
        <w:ind w:firstLine="420"/>
        <w:rPr>
          <w:color w:val="000000" w:themeColor="text1"/>
          <w:sz w:val="24"/>
        </w:rPr>
      </w:pPr>
      <w:r>
        <w:rPr>
          <w:color w:val="000000" w:themeColor="text1"/>
          <w:sz w:val="24"/>
        </w:rPr>
        <w:t xml:space="preserve">  2</w:t>
      </w:r>
      <w:r>
        <w:rPr>
          <w:rFonts w:hint="eastAsia"/>
          <w:color w:val="000000" w:themeColor="text1"/>
          <w:sz w:val="24"/>
        </w:rPr>
        <w:t>．</w:t>
      </w:r>
      <w:r>
        <w:rPr>
          <w:color w:val="000000" w:themeColor="text1"/>
          <w:sz w:val="24"/>
        </w:rPr>
        <w:t>4</w:t>
      </w:r>
      <w:r>
        <w:rPr>
          <w:rFonts w:hint="eastAsia"/>
          <w:color w:val="000000" w:themeColor="text1"/>
          <w:sz w:val="24"/>
        </w:rPr>
        <w:t>．甲壳质应用前景</w:t>
      </w:r>
    </w:p>
    <w:p w14:paraId="22C5EB37" w14:textId="77777777" w:rsidR="00FB4E81" w:rsidRDefault="00FB4E81" w:rsidP="00FB4E81">
      <w:pPr>
        <w:spacing w:line="360" w:lineRule="auto"/>
        <w:ind w:firstLine="420"/>
        <w:rPr>
          <w:color w:val="000000" w:themeColor="text1"/>
          <w:sz w:val="24"/>
        </w:rPr>
      </w:pPr>
      <w:r>
        <w:rPr>
          <w:rFonts w:hint="eastAsia"/>
          <w:color w:val="000000" w:themeColor="text1"/>
          <w:sz w:val="24"/>
        </w:rPr>
        <w:t>甲壳质是一种天然高聚物，是一种新型环保材料，在医学、农业、轻工业等领域具有广泛的用途。在医学上可以用来做人工皮肤、药物缓释材料，止血剂和伤口愈合剂、人造器官（如人工肾、人造血管）等；在农业上，可用来生产壳聚糖、壳质包复农药、降解地膜等；在轻工业上，可用来做成化妆品、保健品、功能服装、环保包装材料等。</w:t>
      </w:r>
    </w:p>
    <w:p w14:paraId="1DDD5FD2"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．市场机会</w:t>
      </w:r>
    </w:p>
    <w:p w14:paraId="50B1AFAA"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1</w:t>
      </w:r>
      <w:r>
        <w:rPr>
          <w:rFonts w:hint="eastAsia"/>
          <w:color w:val="000000" w:themeColor="text1"/>
          <w:sz w:val="24"/>
        </w:rPr>
        <w:t>．市场特征</w:t>
      </w:r>
    </w:p>
    <w:p w14:paraId="4BACE553"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1</w:t>
      </w:r>
      <w:r>
        <w:rPr>
          <w:rFonts w:hint="eastAsia"/>
          <w:color w:val="000000" w:themeColor="text1"/>
          <w:sz w:val="24"/>
        </w:rPr>
        <w:t>．</w:t>
      </w:r>
      <w:r>
        <w:rPr>
          <w:color w:val="000000" w:themeColor="text1"/>
          <w:sz w:val="24"/>
        </w:rPr>
        <w:t>1</w:t>
      </w:r>
      <w:r>
        <w:rPr>
          <w:rFonts w:hint="eastAsia"/>
          <w:color w:val="000000" w:themeColor="text1"/>
          <w:sz w:val="24"/>
        </w:rPr>
        <w:t>．概述</w:t>
      </w:r>
    </w:p>
    <w:p w14:paraId="42E66F74" w14:textId="77777777" w:rsidR="00FB4E81" w:rsidRDefault="00FB4E81" w:rsidP="00FB4E81">
      <w:pPr>
        <w:spacing w:line="360" w:lineRule="auto"/>
        <w:ind w:firstLine="420"/>
        <w:rPr>
          <w:color w:val="000000" w:themeColor="text1"/>
          <w:sz w:val="24"/>
        </w:rPr>
      </w:pPr>
      <w:r>
        <w:rPr>
          <w:rFonts w:hint="eastAsia"/>
          <w:color w:val="000000" w:themeColor="text1"/>
          <w:sz w:val="24"/>
        </w:rPr>
        <w:t>医用缝合线的实际消费者是病人，使用者和购买决策者是外科主刀医师和护士长，实际购买者是采购部门。市场特征呈现为使用者、购买决策者与购买者分离的特殊性。</w:t>
      </w:r>
    </w:p>
    <w:p w14:paraId="1D4E87DD" w14:textId="77777777" w:rsidR="00FB4E81" w:rsidRDefault="00FB4E81" w:rsidP="00FB4E81">
      <w:pPr>
        <w:spacing w:line="360" w:lineRule="auto"/>
        <w:ind w:firstLine="420"/>
        <w:rPr>
          <w:color w:val="000000" w:themeColor="text1"/>
          <w:sz w:val="24"/>
        </w:rPr>
      </w:pPr>
      <w:r>
        <w:rPr>
          <w:rFonts w:hint="eastAsia"/>
          <w:color w:val="000000" w:themeColor="text1"/>
          <w:sz w:val="24"/>
        </w:rPr>
        <w:t>医用缝合线市场是集团市场，购买过程属集团购买行为，人员推销是最有效的销售方式。医生首先根据手术类型和要求选择缝合线种类、规格，同时会受使</w:t>
      </w:r>
      <w:r>
        <w:rPr>
          <w:rFonts w:hint="eastAsia"/>
          <w:color w:val="000000" w:themeColor="text1"/>
          <w:sz w:val="24"/>
        </w:rPr>
        <w:lastRenderedPageBreak/>
        <w:t>用习惯、品牌偏好、地域差异等因素的影响。</w:t>
      </w:r>
    </w:p>
    <w:p w14:paraId="68BEF124" w14:textId="77777777" w:rsidR="00FB4E81" w:rsidRDefault="00FB4E81" w:rsidP="00FB4E81">
      <w:pPr>
        <w:spacing w:line="360" w:lineRule="auto"/>
        <w:ind w:firstLine="420"/>
        <w:rPr>
          <w:color w:val="000000" w:themeColor="text1"/>
          <w:sz w:val="24"/>
        </w:rPr>
      </w:pPr>
      <w:r>
        <w:rPr>
          <w:rFonts w:hint="eastAsia"/>
          <w:color w:val="000000" w:themeColor="text1"/>
          <w:sz w:val="24"/>
        </w:rPr>
        <w:t>缝合线属于医疗器械类，医药卫生管理机构如国家医药管理局、卫生局等制定的宏观政策法规会对其发展产生重要影响。</w:t>
      </w:r>
    </w:p>
    <w:p w14:paraId="0035D357" w14:textId="77777777" w:rsidR="00FB4E81" w:rsidRDefault="00FB4E81" w:rsidP="00FB4E81">
      <w:pPr>
        <w:spacing w:line="360" w:lineRule="auto"/>
        <w:ind w:firstLine="420"/>
        <w:rPr>
          <w:color w:val="000000" w:themeColor="text1"/>
          <w:sz w:val="24"/>
        </w:rPr>
      </w:pPr>
      <w:r>
        <w:rPr>
          <w:rFonts w:hint="eastAsia"/>
          <w:color w:val="000000" w:themeColor="text1"/>
          <w:sz w:val="24"/>
        </w:rPr>
        <w:t>医疗器械的销售要三证齐全，三证是《医疗器械生产许可证》、《医疗器械销售许可证》、《产品合格证》，有些地方还要求由当地卫生主管部门核发的《推销证》。</w:t>
      </w:r>
    </w:p>
    <w:p w14:paraId="2BF95B3E"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1</w:t>
      </w:r>
      <w:r>
        <w:rPr>
          <w:rFonts w:hint="eastAsia"/>
          <w:color w:val="000000" w:themeColor="text1"/>
          <w:sz w:val="24"/>
        </w:rPr>
        <w:t>．</w:t>
      </w:r>
      <w:r>
        <w:rPr>
          <w:color w:val="000000" w:themeColor="text1"/>
          <w:sz w:val="24"/>
        </w:rPr>
        <w:t>2</w:t>
      </w:r>
      <w:r>
        <w:rPr>
          <w:rFonts w:hint="eastAsia"/>
          <w:color w:val="000000" w:themeColor="text1"/>
          <w:sz w:val="24"/>
        </w:rPr>
        <w:t>．购买决策过程</w:t>
      </w:r>
    </w:p>
    <w:p w14:paraId="182E1A91" w14:textId="77777777" w:rsidR="00FB4E81" w:rsidRDefault="00FB4E81" w:rsidP="00FB4E81">
      <w:pPr>
        <w:spacing w:line="360" w:lineRule="auto"/>
        <w:ind w:firstLine="420"/>
        <w:rPr>
          <w:color w:val="000000" w:themeColor="text1"/>
          <w:sz w:val="24"/>
        </w:rPr>
      </w:pPr>
      <w:r>
        <w:rPr>
          <w:rFonts w:hint="eastAsia"/>
          <w:color w:val="000000" w:themeColor="text1"/>
          <w:sz w:val="24"/>
        </w:rPr>
        <w:t>在购买决策中，医生和手术室护士长起很重要的作用，有些甚至由护土长指定或采购（特别是二级以下医院），极少数医院由行政部门决策购买。决策模式主要如下图所示：</w:t>
      </w:r>
    </w:p>
    <w:p w14:paraId="3BBDE1A7" w14:textId="77777777" w:rsidR="00FB4E81" w:rsidRDefault="00FB4E81" w:rsidP="00FB4E81">
      <w:pPr>
        <w:spacing w:line="360" w:lineRule="auto"/>
        <w:ind w:firstLine="420"/>
        <w:rPr>
          <w:color w:val="000000" w:themeColor="text1"/>
          <w:sz w:val="24"/>
        </w:rPr>
      </w:pPr>
      <w:r>
        <w:rPr>
          <w:rFonts w:hint="eastAsia"/>
          <w:color w:val="000000" w:themeColor="text1"/>
          <w:sz w:val="24"/>
        </w:rPr>
        <w:t>购买决策流程图</w:t>
      </w:r>
    </w:p>
    <w:p w14:paraId="7E868740" w14:textId="77777777" w:rsidR="00FB4E81" w:rsidRDefault="00FB4E81" w:rsidP="00FB4E81">
      <w:pPr>
        <w:spacing w:line="360" w:lineRule="auto"/>
        <w:ind w:firstLine="420"/>
        <w:rPr>
          <w:color w:val="000000" w:themeColor="text1"/>
          <w:sz w:val="24"/>
        </w:rPr>
      </w:pPr>
      <w:r>
        <w:rPr>
          <w:rFonts w:hint="eastAsia"/>
          <w:color w:val="000000" w:themeColor="text1"/>
          <w:sz w:val="24"/>
        </w:rPr>
        <w:t>图</w:t>
      </w:r>
      <w:r>
        <w:rPr>
          <w:color w:val="000000" w:themeColor="text1"/>
          <w:sz w:val="24"/>
        </w:rPr>
        <w:t>1</w:t>
      </w:r>
      <w:r>
        <w:rPr>
          <w:rFonts w:hint="eastAsia"/>
          <w:color w:val="000000" w:themeColor="text1"/>
          <w:sz w:val="24"/>
        </w:rPr>
        <w:t>．略</w:t>
      </w:r>
    </w:p>
    <w:p w14:paraId="09FF9C50"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2</w:t>
      </w:r>
      <w:r>
        <w:rPr>
          <w:rFonts w:hint="eastAsia"/>
          <w:color w:val="000000" w:themeColor="text1"/>
          <w:sz w:val="24"/>
        </w:rPr>
        <w:t>．市场细分</w:t>
      </w:r>
    </w:p>
    <w:p w14:paraId="2E1C587E" w14:textId="77777777" w:rsidR="00FB4E81" w:rsidRDefault="00FB4E81" w:rsidP="00FB4E81">
      <w:pPr>
        <w:spacing w:line="360" w:lineRule="auto"/>
        <w:ind w:firstLine="420"/>
        <w:rPr>
          <w:color w:val="000000" w:themeColor="text1"/>
          <w:sz w:val="24"/>
        </w:rPr>
      </w:pPr>
      <w:r>
        <w:rPr>
          <w:rFonts w:hint="eastAsia"/>
          <w:color w:val="000000" w:themeColor="text1"/>
          <w:sz w:val="24"/>
        </w:rPr>
        <w:t>按市场开发程度，国内医用缝合线市场主要分为两类：</w:t>
      </w:r>
    </w:p>
    <w:p w14:paraId="107BB2CB"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1</w:t>
      </w:r>
      <w:r>
        <w:rPr>
          <w:rFonts w:hint="eastAsia"/>
          <w:color w:val="000000" w:themeColor="text1"/>
          <w:sz w:val="24"/>
        </w:rPr>
        <w:t>．已开发的可吸收缝合线市场</w:t>
      </w:r>
    </w:p>
    <w:p w14:paraId="7486C120" w14:textId="77777777" w:rsidR="00FB4E81" w:rsidRDefault="00FB4E81" w:rsidP="00FB4E81">
      <w:pPr>
        <w:spacing w:line="360" w:lineRule="auto"/>
        <w:ind w:firstLine="420"/>
        <w:rPr>
          <w:color w:val="000000" w:themeColor="text1"/>
          <w:sz w:val="24"/>
        </w:rPr>
      </w:pPr>
      <w:r>
        <w:rPr>
          <w:rFonts w:hint="eastAsia"/>
          <w:color w:val="000000" w:themeColor="text1"/>
          <w:sz w:val="24"/>
        </w:rPr>
        <w:t>是指使用羊肠线和</w:t>
      </w:r>
      <w:r>
        <w:rPr>
          <w:color w:val="000000" w:themeColor="text1"/>
          <w:sz w:val="24"/>
        </w:rPr>
        <w:t>PGA</w:t>
      </w:r>
      <w:r>
        <w:rPr>
          <w:rFonts w:hint="eastAsia"/>
          <w:color w:val="000000" w:themeColor="text1"/>
          <w:sz w:val="24"/>
        </w:rPr>
        <w:t>类可吸收缝合线的市场。</w:t>
      </w:r>
    </w:p>
    <w:p w14:paraId="70ABEF58" w14:textId="77777777" w:rsidR="00FB4E81" w:rsidRDefault="00FB4E81" w:rsidP="00FB4E81">
      <w:pPr>
        <w:spacing w:line="360" w:lineRule="auto"/>
        <w:ind w:firstLine="420"/>
        <w:rPr>
          <w:color w:val="000000" w:themeColor="text1"/>
          <w:sz w:val="24"/>
        </w:rPr>
      </w:pPr>
      <w:r>
        <w:rPr>
          <w:rFonts w:hint="eastAsia"/>
          <w:color w:val="000000" w:themeColor="text1"/>
          <w:sz w:val="24"/>
        </w:rPr>
        <w:t>大量使用</w:t>
      </w:r>
      <w:r>
        <w:rPr>
          <w:color w:val="000000" w:themeColor="text1"/>
          <w:sz w:val="24"/>
        </w:rPr>
        <w:t>PGA</w:t>
      </w:r>
      <w:r>
        <w:rPr>
          <w:rFonts w:hint="eastAsia"/>
          <w:color w:val="000000" w:themeColor="text1"/>
          <w:sz w:val="24"/>
        </w:rPr>
        <w:t>类可吸收缝合线的市场</w:t>
      </w:r>
    </w:p>
    <w:p w14:paraId="0F09F397" w14:textId="77777777" w:rsidR="00FB4E81" w:rsidRDefault="00FB4E81" w:rsidP="00FB4E81">
      <w:pPr>
        <w:spacing w:line="360" w:lineRule="auto"/>
        <w:ind w:firstLine="420"/>
        <w:rPr>
          <w:color w:val="000000" w:themeColor="text1"/>
          <w:sz w:val="24"/>
        </w:rPr>
      </w:pPr>
      <w:r>
        <w:rPr>
          <w:rFonts w:hint="eastAsia"/>
          <w:color w:val="000000" w:themeColor="text1"/>
          <w:sz w:val="24"/>
        </w:rPr>
        <w:t>这类市场分布主要在经济发展水平较高、医疗水平较高的大城市医院，如北京、上海、广州等。市场特征主要表现为：厂家对于使用</w:t>
      </w:r>
      <w:r>
        <w:rPr>
          <w:color w:val="000000" w:themeColor="text1"/>
          <w:sz w:val="24"/>
        </w:rPr>
        <w:t>PGA</w:t>
      </w:r>
      <w:r>
        <w:rPr>
          <w:rFonts w:hint="eastAsia"/>
          <w:color w:val="000000" w:themeColor="text1"/>
          <w:sz w:val="24"/>
        </w:rPr>
        <w:t>类可吸收缝合线的前期宣传已基本完成，医生接受程度高，医生品牌忠诚度高；可吸收缝合线应用广泛、应用时间久；对价格敏感度较低；消费行为比较成熟。</w:t>
      </w:r>
    </w:p>
    <w:p w14:paraId="0BD29BA2"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大量使用羊肠线的市场</w:t>
      </w:r>
    </w:p>
    <w:p w14:paraId="29A95D09" w14:textId="77777777" w:rsidR="00FB4E81" w:rsidRDefault="00FB4E81" w:rsidP="00FB4E81">
      <w:pPr>
        <w:spacing w:line="360" w:lineRule="auto"/>
        <w:ind w:firstLine="420"/>
        <w:rPr>
          <w:color w:val="000000" w:themeColor="text1"/>
          <w:sz w:val="24"/>
        </w:rPr>
      </w:pPr>
      <w:r>
        <w:rPr>
          <w:color w:val="000000" w:themeColor="text1"/>
          <w:sz w:val="24"/>
        </w:rPr>
        <w:lastRenderedPageBreak/>
        <w:t xml:space="preserve"> </w:t>
      </w:r>
      <w:r>
        <w:rPr>
          <w:rFonts w:hint="eastAsia"/>
          <w:color w:val="000000" w:themeColor="text1"/>
          <w:sz w:val="24"/>
        </w:rPr>
        <w:t>这类市场分布主要在经济发展水平相对较低的大中型城市的医院，如西安。市场特征主要表现为：可吸收医用缝合线主要使用羊肠线，尚未大规模使用</w:t>
      </w:r>
      <w:r>
        <w:rPr>
          <w:color w:val="000000" w:themeColor="text1"/>
          <w:sz w:val="24"/>
        </w:rPr>
        <w:t>PGA</w:t>
      </w:r>
      <w:r>
        <w:rPr>
          <w:rFonts w:hint="eastAsia"/>
          <w:color w:val="000000" w:themeColor="text1"/>
          <w:sz w:val="24"/>
        </w:rPr>
        <w:t>类可吸收缝合线；医生对于可吸收缝合线的接受程度相对较高；对价格较为敏感；品牌忠诚度不高。</w:t>
      </w:r>
    </w:p>
    <w:p w14:paraId="6162EB2C"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2</w:t>
      </w:r>
      <w:r>
        <w:rPr>
          <w:rFonts w:hint="eastAsia"/>
          <w:color w:val="000000" w:themeColor="text1"/>
          <w:sz w:val="24"/>
        </w:rPr>
        <w:t>．尚未开发的可吸收缝合线市场是指应该或可以使用可吸收线而仍然使用丝线的市场。</w:t>
      </w:r>
    </w:p>
    <w:p w14:paraId="2AE4ED13" w14:textId="77777777" w:rsidR="00FB4E81" w:rsidRDefault="00FB4E81" w:rsidP="00FB4E81">
      <w:pPr>
        <w:spacing w:line="360" w:lineRule="auto"/>
        <w:ind w:firstLine="420"/>
        <w:rPr>
          <w:color w:val="000000" w:themeColor="text1"/>
          <w:sz w:val="24"/>
        </w:rPr>
      </w:pPr>
      <w:r>
        <w:rPr>
          <w:rFonts w:hint="eastAsia"/>
          <w:color w:val="000000" w:themeColor="text1"/>
          <w:sz w:val="24"/>
        </w:rPr>
        <w:t>这类市场分布主要在经济发展水平偏低、医疗水平有限的中小型城市医院或大城市的小医院。市场特征主要是现为：医生较少接触或使用</w:t>
      </w:r>
      <w:r>
        <w:rPr>
          <w:color w:val="000000" w:themeColor="text1"/>
          <w:sz w:val="24"/>
        </w:rPr>
        <w:t>PGA</w:t>
      </w:r>
      <w:r>
        <w:rPr>
          <w:rFonts w:hint="eastAsia"/>
          <w:color w:val="000000" w:themeColor="text1"/>
          <w:sz w:val="24"/>
        </w:rPr>
        <w:t>类可吸收缝合线；手术中普遍使用丝线；对于价格敏感度很高；</w:t>
      </w:r>
      <w:r>
        <w:rPr>
          <w:color w:val="000000" w:themeColor="text1"/>
          <w:sz w:val="24"/>
        </w:rPr>
        <w:t>PGA</w:t>
      </w:r>
      <w:r>
        <w:rPr>
          <w:rFonts w:hint="eastAsia"/>
          <w:color w:val="000000" w:themeColor="text1"/>
          <w:sz w:val="24"/>
        </w:rPr>
        <w:t>类可吸收缝合线尚未进入这类市场，竞争和缓。</w:t>
      </w:r>
    </w:p>
    <w:p w14:paraId="2B67AF92"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3</w:t>
      </w:r>
      <w:r>
        <w:rPr>
          <w:rFonts w:hint="eastAsia"/>
          <w:color w:val="000000" w:themeColor="text1"/>
          <w:sz w:val="24"/>
        </w:rPr>
        <w:t>．销售渠道分析</w:t>
      </w:r>
    </w:p>
    <w:p w14:paraId="43C73A52"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据调查，医用缝合线的主要销售渠道为：</w:t>
      </w:r>
      <w:r>
        <w:rPr>
          <w:color w:val="000000" w:themeColor="text1"/>
          <w:sz w:val="24"/>
        </w:rPr>
        <w:t xml:space="preserve">    </w:t>
      </w:r>
    </w:p>
    <w:p w14:paraId="4D15442A"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厂家直销／当地代理商销售</w:t>
      </w:r>
    </w:p>
    <w:p w14:paraId="43E4DA12" w14:textId="77777777" w:rsidR="00FB4E81" w:rsidRDefault="00FB4E81" w:rsidP="00FB4E81">
      <w:pPr>
        <w:spacing w:line="360" w:lineRule="auto"/>
        <w:ind w:firstLine="420"/>
        <w:rPr>
          <w:color w:val="000000" w:themeColor="text1"/>
          <w:sz w:val="24"/>
        </w:rPr>
      </w:pPr>
      <w:r>
        <w:rPr>
          <w:color w:val="000000" w:themeColor="text1"/>
          <w:sz w:val="24"/>
        </w:rPr>
        <w:t>PGA</w:t>
      </w:r>
      <w:r>
        <w:rPr>
          <w:rFonts w:hint="eastAsia"/>
          <w:color w:val="000000" w:themeColor="text1"/>
          <w:sz w:val="24"/>
        </w:rPr>
        <w:t>类可吸收缝合线生产厂家主要采用这种方式。通过当地代理商能够减少进入壁垒，顺利进入新市场。厂家直销适用于进入壁垒较小的市场。医院一般较为相信当地的代理商，发生问题处理及时，且信誉有保障。</w:t>
      </w:r>
    </w:p>
    <w:p w14:paraId="3D8EC413" w14:textId="77777777" w:rsidR="00FB4E81" w:rsidRDefault="00FB4E81" w:rsidP="00FB4E81">
      <w:pPr>
        <w:spacing w:line="360" w:lineRule="auto"/>
        <w:ind w:firstLine="420"/>
        <w:rPr>
          <w:color w:val="000000" w:themeColor="text1"/>
          <w:sz w:val="24"/>
        </w:rPr>
      </w:pPr>
      <w:r>
        <w:rPr>
          <w:rFonts w:hint="eastAsia"/>
          <w:color w:val="000000" w:themeColor="text1"/>
          <w:sz w:val="24"/>
        </w:rPr>
        <w:t>销售过程主要是这样的：</w:t>
      </w:r>
    </w:p>
    <w:p w14:paraId="2904D715" w14:textId="77777777" w:rsidR="00FB4E81" w:rsidRDefault="00FB4E81" w:rsidP="00FB4E81">
      <w:pPr>
        <w:spacing w:line="360" w:lineRule="auto"/>
        <w:ind w:firstLine="420"/>
        <w:rPr>
          <w:color w:val="000000" w:themeColor="text1"/>
          <w:sz w:val="24"/>
        </w:rPr>
      </w:pPr>
      <w:r>
        <w:rPr>
          <w:rFonts w:hint="eastAsia"/>
          <w:color w:val="000000" w:themeColor="text1"/>
          <w:sz w:val="24"/>
        </w:rPr>
        <w:t>图</w:t>
      </w:r>
      <w:r>
        <w:rPr>
          <w:color w:val="000000" w:themeColor="text1"/>
          <w:sz w:val="24"/>
        </w:rPr>
        <w:t>2</w:t>
      </w:r>
      <w:r>
        <w:rPr>
          <w:rFonts w:hint="eastAsia"/>
          <w:color w:val="000000" w:themeColor="text1"/>
          <w:sz w:val="24"/>
        </w:rPr>
        <w:t>．略</w:t>
      </w:r>
    </w:p>
    <w:p w14:paraId="39BC13BA"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通过医疗器械批发公司销售</w:t>
      </w:r>
    </w:p>
    <w:p w14:paraId="7F4D8AE7" w14:textId="77777777" w:rsidR="00FB4E81" w:rsidRDefault="00FB4E81" w:rsidP="00FB4E81">
      <w:pPr>
        <w:spacing w:line="360" w:lineRule="auto"/>
        <w:ind w:firstLine="420"/>
        <w:rPr>
          <w:color w:val="000000" w:themeColor="text1"/>
          <w:sz w:val="24"/>
        </w:rPr>
      </w:pPr>
      <w:r>
        <w:rPr>
          <w:rFonts w:hint="eastAsia"/>
          <w:color w:val="000000" w:themeColor="text1"/>
          <w:sz w:val="24"/>
        </w:rPr>
        <w:t>主要是国内的丝线、羊肠线生产厂家，他们通过各级医疗器械公司、经销商建立了庞大的销售网络，销售渠道通畅，并与全国各大中医院有着牢固的业务关系，受人为因素影响相对较小。</w:t>
      </w:r>
    </w:p>
    <w:p w14:paraId="5CD6B2EE"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销售过程如图：</w:t>
      </w:r>
    </w:p>
    <w:p w14:paraId="339B4DC5" w14:textId="77777777" w:rsidR="00FB4E81" w:rsidRDefault="00FB4E81" w:rsidP="00FB4E81">
      <w:pPr>
        <w:spacing w:line="360" w:lineRule="auto"/>
        <w:ind w:firstLine="420"/>
        <w:rPr>
          <w:color w:val="000000" w:themeColor="text1"/>
          <w:sz w:val="24"/>
        </w:rPr>
      </w:pPr>
      <w:r>
        <w:rPr>
          <w:rFonts w:hint="eastAsia"/>
          <w:color w:val="000000" w:themeColor="text1"/>
          <w:sz w:val="24"/>
        </w:rPr>
        <w:t>图</w:t>
      </w:r>
      <w:r>
        <w:rPr>
          <w:color w:val="000000" w:themeColor="text1"/>
          <w:sz w:val="24"/>
        </w:rPr>
        <w:t>3</w:t>
      </w:r>
      <w:r>
        <w:rPr>
          <w:rFonts w:hint="eastAsia"/>
          <w:color w:val="000000" w:themeColor="text1"/>
          <w:sz w:val="24"/>
        </w:rPr>
        <w:t>．略</w:t>
      </w:r>
    </w:p>
    <w:p w14:paraId="68035B53"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4</w:t>
      </w:r>
      <w:r>
        <w:rPr>
          <w:rFonts w:hint="eastAsia"/>
          <w:color w:val="000000" w:themeColor="text1"/>
          <w:sz w:val="24"/>
        </w:rPr>
        <w:t>．竞争分析</w:t>
      </w:r>
    </w:p>
    <w:p w14:paraId="63D37A68"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4</w:t>
      </w:r>
      <w:r>
        <w:rPr>
          <w:rFonts w:hint="eastAsia"/>
          <w:color w:val="000000" w:themeColor="text1"/>
          <w:sz w:val="24"/>
        </w:rPr>
        <w:t>．</w:t>
      </w:r>
      <w:r>
        <w:rPr>
          <w:color w:val="000000" w:themeColor="text1"/>
          <w:sz w:val="24"/>
        </w:rPr>
        <w:t>1</w:t>
      </w:r>
      <w:r>
        <w:rPr>
          <w:rFonts w:hint="eastAsia"/>
          <w:color w:val="000000" w:themeColor="text1"/>
          <w:sz w:val="24"/>
        </w:rPr>
        <w:t>．竞争产品和竞争对手</w:t>
      </w:r>
    </w:p>
    <w:p w14:paraId="430BE044"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丝线：价格便宜，目前手术中仍大量使用普通丝线。上海浦东金环医疗用品有限公司占据了全国丝线市场绝大部分市场份额，其次是美国强生的“慕丝线”也在国内大医院普遍使用，国内还有天津、杭州、无锡、南通等地生产厂家。</w:t>
      </w:r>
    </w:p>
    <w:p w14:paraId="39A76D8A"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羊肠线：价格便宜，在妇产科等手术中较多使用，使用不便，容易引起炎症，处于被逐步替代的阶段。厂家主要分布在上诲、天津、杭州等地。</w:t>
      </w:r>
    </w:p>
    <w:p w14:paraId="672222FE" w14:textId="77777777" w:rsidR="00FB4E81" w:rsidRDefault="00FB4E81" w:rsidP="00FB4E81">
      <w:pPr>
        <w:spacing w:line="360" w:lineRule="auto"/>
        <w:ind w:firstLine="420"/>
        <w:rPr>
          <w:color w:val="000000" w:themeColor="text1"/>
          <w:sz w:val="24"/>
        </w:rPr>
      </w:pPr>
      <w:r>
        <w:rPr>
          <w:color w:val="000000" w:themeColor="text1"/>
          <w:sz w:val="24"/>
        </w:rPr>
        <w:t>* PGA</w:t>
      </w:r>
      <w:r>
        <w:rPr>
          <w:rFonts w:hint="eastAsia"/>
          <w:color w:val="000000" w:themeColor="text1"/>
          <w:sz w:val="24"/>
        </w:rPr>
        <w:t>类可吸收缝合线：多为进口，国内南通也有生产，价格较高，厂家以美国的强生和氰胺（肯达尔）为最多。主要采用上门推销和大量赠送产品试用的方式攻占市场。</w:t>
      </w:r>
    </w:p>
    <w:p w14:paraId="23A55EA4"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据调查，强生和氰胺在上海占有</w:t>
      </w:r>
      <w:r>
        <w:rPr>
          <w:color w:val="000000" w:themeColor="text1"/>
          <w:sz w:val="24"/>
        </w:rPr>
        <w:t>80</w:t>
      </w:r>
      <w:r>
        <w:rPr>
          <w:rFonts w:hint="eastAsia"/>
          <w:color w:val="000000" w:themeColor="text1"/>
          <w:sz w:val="24"/>
        </w:rPr>
        <w:t>％以上的可吸收缝合线市场份额；其次，南通“华利康”也有一定的比例。“华利康”价格大致在强生和氰胺的</w:t>
      </w:r>
      <w:r>
        <w:rPr>
          <w:color w:val="000000" w:themeColor="text1"/>
          <w:sz w:val="24"/>
        </w:rPr>
        <w:t>60</w:t>
      </w:r>
      <w:r>
        <w:rPr>
          <w:rFonts w:hint="eastAsia"/>
          <w:color w:val="000000" w:themeColor="text1"/>
          <w:sz w:val="24"/>
        </w:rPr>
        <w:t>％左右，但价格优势基本被不完善的售后服务和质量问题所抵消。</w:t>
      </w:r>
    </w:p>
    <w:p w14:paraId="1A2C706E"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4</w:t>
      </w:r>
      <w:r>
        <w:rPr>
          <w:rFonts w:hint="eastAsia"/>
          <w:color w:val="000000" w:themeColor="text1"/>
          <w:sz w:val="24"/>
        </w:rPr>
        <w:t>．</w:t>
      </w:r>
      <w:r>
        <w:rPr>
          <w:color w:val="000000" w:themeColor="text1"/>
          <w:sz w:val="24"/>
        </w:rPr>
        <w:t>2</w:t>
      </w:r>
      <w:r>
        <w:rPr>
          <w:rFonts w:hint="eastAsia"/>
          <w:color w:val="000000" w:themeColor="text1"/>
          <w:sz w:val="24"/>
        </w:rPr>
        <w:t>．竞争影响力量分析</w:t>
      </w:r>
    </w:p>
    <w:p w14:paraId="35E1DDF0"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350C1FF2"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4</w:t>
      </w:r>
      <w:r>
        <w:rPr>
          <w:rFonts w:hint="eastAsia"/>
          <w:color w:val="000000" w:themeColor="text1"/>
          <w:sz w:val="24"/>
        </w:rPr>
        <w:t>．</w:t>
      </w:r>
      <w:r>
        <w:rPr>
          <w:color w:val="000000" w:themeColor="text1"/>
          <w:sz w:val="24"/>
        </w:rPr>
        <w:t>3</w:t>
      </w:r>
      <w:r>
        <w:rPr>
          <w:rFonts w:hint="eastAsia"/>
          <w:color w:val="000000" w:themeColor="text1"/>
          <w:sz w:val="24"/>
        </w:rPr>
        <w:t>．竞争优势</w:t>
      </w:r>
    </w:p>
    <w:p w14:paraId="2D326600" w14:textId="77777777" w:rsidR="00FB4E81" w:rsidRDefault="00FB4E81" w:rsidP="00FB4E81">
      <w:pPr>
        <w:spacing w:line="360" w:lineRule="auto"/>
        <w:ind w:firstLine="420"/>
        <w:rPr>
          <w:color w:val="000000" w:themeColor="text1"/>
          <w:sz w:val="24"/>
        </w:rPr>
      </w:pPr>
      <w:r>
        <w:rPr>
          <w:rFonts w:hint="eastAsia"/>
          <w:color w:val="000000" w:themeColor="text1"/>
          <w:sz w:val="24"/>
        </w:rPr>
        <w:t>甲壳质缝合线本身的优越性能；对专有技术与人才的垄断；成本优势；资源可获性强；高新术符合政府政策的发展方向等。</w:t>
      </w:r>
    </w:p>
    <w:p w14:paraId="017FD4BD"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5</w:t>
      </w:r>
      <w:r>
        <w:rPr>
          <w:rFonts w:hint="eastAsia"/>
          <w:color w:val="000000" w:themeColor="text1"/>
          <w:sz w:val="24"/>
        </w:rPr>
        <w:t>．市场容量</w:t>
      </w:r>
    </w:p>
    <w:p w14:paraId="2010F5C2"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1</w:t>
      </w:r>
      <w:r>
        <w:rPr>
          <w:rFonts w:hint="eastAsia"/>
          <w:color w:val="000000" w:themeColor="text1"/>
          <w:sz w:val="24"/>
        </w:rPr>
        <w:t>．市场容量</w:t>
      </w:r>
    </w:p>
    <w:p w14:paraId="45B0D591"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据估算：</w:t>
      </w:r>
      <w:r>
        <w:rPr>
          <w:color w:val="000000" w:themeColor="text1"/>
          <w:sz w:val="24"/>
        </w:rPr>
        <w:t>1999</w:t>
      </w:r>
      <w:r>
        <w:rPr>
          <w:rFonts w:hint="eastAsia"/>
          <w:color w:val="000000" w:themeColor="text1"/>
          <w:sz w:val="24"/>
        </w:rPr>
        <w:t>年国内医用缝合线市场容量约为</w:t>
      </w:r>
      <w:r>
        <w:rPr>
          <w:color w:val="000000" w:themeColor="text1"/>
          <w:sz w:val="24"/>
        </w:rPr>
        <w:t>**15</w:t>
      </w:r>
      <w:r>
        <w:rPr>
          <w:rFonts w:hint="eastAsia"/>
          <w:color w:val="000000" w:themeColor="text1"/>
          <w:sz w:val="24"/>
        </w:rPr>
        <w:t>亿人民币。据调查和二手资料显示，目前可吸收缝合线的使用量仅占</w:t>
      </w:r>
      <w:r>
        <w:rPr>
          <w:color w:val="000000" w:themeColor="text1"/>
          <w:sz w:val="24"/>
        </w:rPr>
        <w:t>5</w:t>
      </w:r>
      <w:r>
        <w:rPr>
          <w:rFonts w:hint="eastAsia"/>
          <w:color w:val="000000" w:themeColor="text1"/>
          <w:sz w:val="24"/>
        </w:rPr>
        <w:t>％左右（含羊肠线、</w:t>
      </w:r>
      <w:r>
        <w:rPr>
          <w:color w:val="000000" w:themeColor="text1"/>
          <w:sz w:val="24"/>
        </w:rPr>
        <w:t>PGA</w:t>
      </w:r>
      <w:r>
        <w:rPr>
          <w:rFonts w:hint="eastAsia"/>
          <w:color w:val="000000" w:themeColor="text1"/>
          <w:sz w:val="24"/>
        </w:rPr>
        <w:t>类线），但金额占总量的</w:t>
      </w:r>
      <w:r>
        <w:rPr>
          <w:color w:val="000000" w:themeColor="text1"/>
          <w:sz w:val="24"/>
        </w:rPr>
        <w:t>50</w:t>
      </w:r>
      <w:r>
        <w:rPr>
          <w:rFonts w:hint="eastAsia"/>
          <w:color w:val="000000" w:themeColor="text1"/>
          <w:sz w:val="24"/>
        </w:rPr>
        <w:t>％左右，约</w:t>
      </w:r>
      <w:r>
        <w:rPr>
          <w:color w:val="000000" w:themeColor="text1"/>
          <w:sz w:val="24"/>
        </w:rPr>
        <w:t>**7</w:t>
      </w:r>
      <w:r>
        <w:rPr>
          <w:rFonts w:hint="eastAsia"/>
          <w:color w:val="000000" w:themeColor="text1"/>
          <w:sz w:val="24"/>
        </w:rPr>
        <w:t>．</w:t>
      </w:r>
      <w:r>
        <w:rPr>
          <w:color w:val="000000" w:themeColor="text1"/>
          <w:sz w:val="24"/>
        </w:rPr>
        <w:t>5</w:t>
      </w:r>
      <w:r>
        <w:rPr>
          <w:rFonts w:hint="eastAsia"/>
          <w:color w:val="000000" w:themeColor="text1"/>
          <w:sz w:val="24"/>
        </w:rPr>
        <w:t>亿。（注：</w:t>
      </w:r>
      <w:r>
        <w:rPr>
          <w:color w:val="000000" w:themeColor="text1"/>
          <w:sz w:val="24"/>
        </w:rPr>
        <w:t>**</w:t>
      </w:r>
      <w:r>
        <w:rPr>
          <w:rFonts w:hint="eastAsia"/>
          <w:color w:val="000000" w:themeColor="text1"/>
          <w:sz w:val="24"/>
        </w:rPr>
        <w:t>估算过程见附录</w:t>
      </w:r>
      <w:r>
        <w:rPr>
          <w:color w:val="000000" w:themeColor="text1"/>
          <w:sz w:val="24"/>
        </w:rPr>
        <w:t>1</w:t>
      </w:r>
      <w:r>
        <w:rPr>
          <w:rFonts w:hint="eastAsia"/>
          <w:color w:val="000000" w:themeColor="text1"/>
          <w:sz w:val="24"/>
        </w:rPr>
        <w:t>，</w:t>
      </w:r>
      <w:r>
        <w:rPr>
          <w:color w:val="000000" w:themeColor="text1"/>
          <w:sz w:val="24"/>
        </w:rPr>
        <w:t>P34</w:t>
      </w:r>
      <w:r>
        <w:rPr>
          <w:rFonts w:hint="eastAsia"/>
          <w:color w:val="000000" w:themeColor="text1"/>
          <w:sz w:val="24"/>
        </w:rPr>
        <w:t>）。</w:t>
      </w:r>
    </w:p>
    <w:p w14:paraId="2BFDE299"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．趋势分析与预测</w:t>
      </w:r>
    </w:p>
    <w:p w14:paraId="45EACB51" w14:textId="77777777" w:rsidR="00FB4E81" w:rsidRDefault="00FB4E81" w:rsidP="00FB4E81">
      <w:pPr>
        <w:spacing w:line="360" w:lineRule="auto"/>
        <w:ind w:firstLine="420"/>
        <w:rPr>
          <w:color w:val="000000" w:themeColor="text1"/>
          <w:sz w:val="24"/>
        </w:rPr>
      </w:pPr>
      <w:r>
        <w:rPr>
          <w:rFonts w:hint="eastAsia"/>
          <w:color w:val="000000" w:themeColor="text1"/>
          <w:sz w:val="24"/>
        </w:rPr>
        <w:t>据台湾工业技术研究院报告，全球医用缝合线市场年增长率为</w:t>
      </w:r>
      <w:r>
        <w:rPr>
          <w:color w:val="000000" w:themeColor="text1"/>
          <w:sz w:val="24"/>
        </w:rPr>
        <w:t>4</w:t>
      </w:r>
      <w:r>
        <w:rPr>
          <w:rFonts w:hint="eastAsia"/>
          <w:color w:val="000000" w:themeColor="text1"/>
          <w:sz w:val="24"/>
        </w:rPr>
        <w:t>％。据调查，</w:t>
      </w:r>
      <w:r>
        <w:rPr>
          <w:color w:val="000000" w:themeColor="text1"/>
          <w:sz w:val="24"/>
        </w:rPr>
        <w:t>PGA</w:t>
      </w:r>
      <w:r>
        <w:rPr>
          <w:rFonts w:hint="eastAsia"/>
          <w:color w:val="000000" w:themeColor="text1"/>
          <w:sz w:val="24"/>
        </w:rPr>
        <w:t>类缝合线产品只开发了可吸收缝合线市场的</w:t>
      </w:r>
      <w:r>
        <w:rPr>
          <w:color w:val="000000" w:themeColor="text1"/>
          <w:sz w:val="24"/>
        </w:rPr>
        <w:t xml:space="preserve"> 10</w:t>
      </w:r>
      <w:r>
        <w:rPr>
          <w:rFonts w:hint="eastAsia"/>
          <w:color w:val="000000" w:themeColor="text1"/>
          <w:sz w:val="24"/>
        </w:rPr>
        <w:t>％左右，市场潜力巨大。</w:t>
      </w:r>
    </w:p>
    <w:p w14:paraId="5B86C40E" w14:textId="77777777" w:rsidR="00FB4E81" w:rsidRDefault="00FB4E81" w:rsidP="00FB4E81">
      <w:pPr>
        <w:spacing w:line="360" w:lineRule="auto"/>
        <w:ind w:firstLine="420"/>
        <w:rPr>
          <w:color w:val="000000" w:themeColor="text1"/>
          <w:sz w:val="24"/>
        </w:rPr>
      </w:pPr>
      <w:r>
        <w:rPr>
          <w:rFonts w:hint="eastAsia"/>
          <w:color w:val="000000" w:themeColor="text1"/>
          <w:sz w:val="24"/>
        </w:rPr>
        <w:t>目前，医用可吸收缝合线主要用于大型手术（如开胸、腹腔等）中，</w:t>
      </w:r>
      <w:r>
        <w:rPr>
          <w:color w:val="000000" w:themeColor="text1"/>
          <w:sz w:val="24"/>
        </w:rPr>
        <w:t>PGA</w:t>
      </w:r>
      <w:r>
        <w:rPr>
          <w:rFonts w:hint="eastAsia"/>
          <w:color w:val="000000" w:themeColor="text1"/>
          <w:sz w:val="24"/>
        </w:rPr>
        <w:t>类可吸收缝合线主要依赖进口，国家对其有严格的限制。</w:t>
      </w:r>
    </w:p>
    <w:p w14:paraId="5C1C40EC" w14:textId="77777777" w:rsidR="00FB4E81" w:rsidRDefault="00FB4E81" w:rsidP="00FB4E81">
      <w:pPr>
        <w:spacing w:line="360" w:lineRule="auto"/>
        <w:ind w:firstLine="420"/>
        <w:rPr>
          <w:color w:val="000000" w:themeColor="text1"/>
          <w:sz w:val="24"/>
        </w:rPr>
      </w:pPr>
      <w:r>
        <w:rPr>
          <w:rFonts w:hint="eastAsia"/>
          <w:color w:val="000000" w:themeColor="text1"/>
          <w:sz w:val="24"/>
        </w:rPr>
        <w:t>考虑市场增长情况，五年后甲壳质缝合线年销售额估计可达一个亿左右。（见附录</w:t>
      </w:r>
      <w:r>
        <w:rPr>
          <w:color w:val="000000" w:themeColor="text1"/>
          <w:sz w:val="24"/>
        </w:rPr>
        <w:t>1</w:t>
      </w:r>
      <w:r>
        <w:rPr>
          <w:rFonts w:hint="eastAsia"/>
          <w:color w:val="000000" w:themeColor="text1"/>
          <w:sz w:val="24"/>
        </w:rPr>
        <w:t>，</w:t>
      </w:r>
      <w:r>
        <w:rPr>
          <w:color w:val="000000" w:themeColor="text1"/>
          <w:sz w:val="24"/>
        </w:rPr>
        <w:t>P34</w:t>
      </w:r>
      <w:r>
        <w:rPr>
          <w:rFonts w:hint="eastAsia"/>
          <w:color w:val="000000" w:themeColor="text1"/>
          <w:sz w:val="24"/>
        </w:rPr>
        <w:t>）</w:t>
      </w:r>
    </w:p>
    <w:p w14:paraId="42F396E5" w14:textId="77777777" w:rsidR="00FB4E81" w:rsidRDefault="00FB4E81" w:rsidP="00FB4E81">
      <w:pPr>
        <w:spacing w:line="360" w:lineRule="auto"/>
        <w:ind w:firstLine="420"/>
        <w:rPr>
          <w:color w:val="000000" w:themeColor="text1"/>
          <w:sz w:val="24"/>
        </w:rPr>
      </w:pPr>
      <w:r>
        <w:rPr>
          <w:color w:val="000000" w:themeColor="text1"/>
          <w:sz w:val="24"/>
        </w:rPr>
        <w:t>3</w:t>
      </w:r>
      <w:r>
        <w:rPr>
          <w:rFonts w:hint="eastAsia"/>
          <w:color w:val="000000" w:themeColor="text1"/>
          <w:sz w:val="24"/>
        </w:rPr>
        <w:t>．</w:t>
      </w:r>
      <w:r>
        <w:rPr>
          <w:color w:val="000000" w:themeColor="text1"/>
          <w:sz w:val="24"/>
        </w:rPr>
        <w:t>6</w:t>
      </w:r>
      <w:r>
        <w:rPr>
          <w:rFonts w:hint="eastAsia"/>
          <w:color w:val="000000" w:themeColor="text1"/>
          <w:sz w:val="24"/>
        </w:rPr>
        <w:t>．政策方针和</w:t>
      </w:r>
      <w:r>
        <w:rPr>
          <w:color w:val="000000" w:themeColor="text1"/>
          <w:sz w:val="24"/>
        </w:rPr>
        <w:t xml:space="preserve"> WTO</w:t>
      </w:r>
      <w:r>
        <w:rPr>
          <w:rFonts w:hint="eastAsia"/>
          <w:color w:val="000000" w:themeColor="text1"/>
          <w:sz w:val="24"/>
        </w:rPr>
        <w:t>的影响</w:t>
      </w:r>
    </w:p>
    <w:p w14:paraId="15F09E05"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4AEADC97"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．公司战略</w:t>
      </w:r>
    </w:p>
    <w:p w14:paraId="2F1D5E3B"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1</w:t>
      </w:r>
      <w:r>
        <w:rPr>
          <w:rFonts w:hint="eastAsia"/>
          <w:color w:val="000000" w:themeColor="text1"/>
          <w:sz w:val="24"/>
        </w:rPr>
        <w:t>．公司概述</w:t>
      </w:r>
    </w:p>
    <w:p w14:paraId="14B4BAF4"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7474DAFC"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2</w:t>
      </w:r>
      <w:r>
        <w:rPr>
          <w:rFonts w:hint="eastAsia"/>
          <w:color w:val="000000" w:themeColor="text1"/>
          <w:sz w:val="24"/>
        </w:rPr>
        <w:t>．总体战略</w:t>
      </w:r>
    </w:p>
    <w:p w14:paraId="4201E62A" w14:textId="77777777" w:rsidR="00FB4E81" w:rsidRDefault="00FB4E81" w:rsidP="00FB4E81">
      <w:pPr>
        <w:spacing w:line="360" w:lineRule="auto"/>
        <w:ind w:firstLine="420"/>
        <w:rPr>
          <w:color w:val="000000" w:themeColor="text1"/>
          <w:sz w:val="24"/>
        </w:rPr>
      </w:pPr>
      <w:r>
        <w:rPr>
          <w:rFonts w:hint="eastAsia"/>
          <w:color w:val="000000" w:themeColor="text1"/>
          <w:sz w:val="24"/>
        </w:rPr>
        <w:t>公司在</w:t>
      </w:r>
      <w:r>
        <w:rPr>
          <w:color w:val="000000" w:themeColor="text1"/>
          <w:sz w:val="24"/>
        </w:rPr>
        <w:t>3</w:t>
      </w:r>
      <w:r>
        <w:rPr>
          <w:rFonts w:hint="eastAsia"/>
          <w:color w:val="000000" w:themeColor="text1"/>
          <w:sz w:val="24"/>
        </w:rPr>
        <w:t>—</w:t>
      </w:r>
      <w:r>
        <w:rPr>
          <w:color w:val="000000" w:themeColor="text1"/>
          <w:sz w:val="24"/>
        </w:rPr>
        <w:t>5</w:t>
      </w:r>
      <w:r>
        <w:rPr>
          <w:rFonts w:hint="eastAsia"/>
          <w:color w:val="000000" w:themeColor="text1"/>
          <w:sz w:val="24"/>
        </w:rPr>
        <w:t>年内成为医用可吸收缝合线领域的市场领导者。</w:t>
      </w:r>
    </w:p>
    <w:p w14:paraId="5DE7B365"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1</w:t>
      </w:r>
      <w:r>
        <w:rPr>
          <w:rFonts w:hint="eastAsia"/>
          <w:color w:val="000000" w:themeColor="text1"/>
          <w:sz w:val="24"/>
        </w:rPr>
        <w:t>．公司使命</w:t>
      </w:r>
    </w:p>
    <w:p w14:paraId="1CDA173D" w14:textId="77777777" w:rsidR="00FB4E81" w:rsidRDefault="00FB4E81" w:rsidP="00FB4E81">
      <w:pPr>
        <w:spacing w:line="360" w:lineRule="auto"/>
        <w:ind w:firstLine="420"/>
        <w:rPr>
          <w:color w:val="000000" w:themeColor="text1"/>
          <w:sz w:val="24"/>
        </w:rPr>
      </w:pPr>
      <w:r>
        <w:rPr>
          <w:rFonts w:hint="eastAsia"/>
          <w:color w:val="000000" w:themeColor="text1"/>
          <w:sz w:val="24"/>
        </w:rPr>
        <w:t>“向社会提供优质的甲壳质产品，提高人类健康水平”</w:t>
      </w:r>
    </w:p>
    <w:p w14:paraId="75BA4810"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2</w:t>
      </w:r>
      <w:r>
        <w:rPr>
          <w:rFonts w:hint="eastAsia"/>
          <w:color w:val="000000" w:themeColor="text1"/>
          <w:sz w:val="24"/>
        </w:rPr>
        <w:t>．公司宗旨</w:t>
      </w:r>
    </w:p>
    <w:p w14:paraId="066B83E7" w14:textId="77777777" w:rsidR="00FB4E81" w:rsidRDefault="00FB4E81" w:rsidP="00FB4E81">
      <w:pPr>
        <w:spacing w:line="360" w:lineRule="auto"/>
        <w:ind w:firstLine="420"/>
        <w:rPr>
          <w:color w:val="000000" w:themeColor="text1"/>
          <w:sz w:val="24"/>
        </w:rPr>
      </w:pPr>
      <w:r>
        <w:rPr>
          <w:rFonts w:hint="eastAsia"/>
          <w:color w:val="000000" w:themeColor="text1"/>
          <w:sz w:val="24"/>
        </w:rPr>
        <w:t>“关注绿色环保与生命质量，创造健康与希望”</w:t>
      </w:r>
    </w:p>
    <w:p w14:paraId="65AFF295"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3</w:t>
      </w:r>
      <w:r>
        <w:rPr>
          <w:rFonts w:hint="eastAsia"/>
          <w:color w:val="000000" w:themeColor="text1"/>
          <w:sz w:val="24"/>
        </w:rPr>
        <w:t>．发展战略</w:t>
      </w:r>
    </w:p>
    <w:p w14:paraId="29FA2AC7" w14:textId="77777777" w:rsidR="00FB4E81" w:rsidRDefault="00FB4E81" w:rsidP="00FB4E81">
      <w:pPr>
        <w:spacing w:line="360" w:lineRule="auto"/>
        <w:ind w:firstLine="420"/>
        <w:rPr>
          <w:color w:val="000000" w:themeColor="text1"/>
          <w:sz w:val="24"/>
        </w:rPr>
      </w:pPr>
      <w:r>
        <w:rPr>
          <w:color w:val="000000" w:themeColor="text1"/>
          <w:sz w:val="24"/>
        </w:rPr>
        <w:lastRenderedPageBreak/>
        <w:t>4</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1</w:t>
      </w:r>
      <w:r>
        <w:rPr>
          <w:rFonts w:hint="eastAsia"/>
          <w:color w:val="000000" w:themeColor="text1"/>
          <w:sz w:val="24"/>
        </w:rPr>
        <w:t>．初期间一</w:t>
      </w:r>
      <w:r>
        <w:rPr>
          <w:color w:val="000000" w:themeColor="text1"/>
          <w:sz w:val="24"/>
        </w:rPr>
        <w:t>3</w:t>
      </w:r>
      <w:r>
        <w:rPr>
          <w:rFonts w:hint="eastAsia"/>
          <w:color w:val="000000" w:themeColor="text1"/>
          <w:sz w:val="24"/>
        </w:rPr>
        <w:t>年）</w:t>
      </w:r>
    </w:p>
    <w:p w14:paraId="7D47D64D" w14:textId="77777777" w:rsidR="00FB4E81" w:rsidRDefault="00FB4E81" w:rsidP="00FB4E81">
      <w:pPr>
        <w:spacing w:line="360" w:lineRule="auto"/>
        <w:ind w:firstLine="420"/>
        <w:rPr>
          <w:color w:val="000000" w:themeColor="text1"/>
          <w:sz w:val="24"/>
        </w:rPr>
      </w:pPr>
      <w:r>
        <w:rPr>
          <w:rFonts w:hint="eastAsia"/>
          <w:color w:val="000000" w:themeColor="text1"/>
          <w:sz w:val="24"/>
        </w:rPr>
        <w:t>主要产品是医用甲壳质可吸收缝合线，市场策略为替代羊肠线和一部分丝线，挤占</w:t>
      </w:r>
      <w:r>
        <w:rPr>
          <w:color w:val="000000" w:themeColor="text1"/>
          <w:sz w:val="24"/>
        </w:rPr>
        <w:t>PGA</w:t>
      </w:r>
      <w:r>
        <w:rPr>
          <w:rFonts w:hint="eastAsia"/>
          <w:color w:val="000000" w:themeColor="text1"/>
          <w:sz w:val="24"/>
        </w:rPr>
        <w:t>类缝合线的市场份额；建立自己的品牌，积累无形资产；收回初期投资，准备扩大生产规模，开始准备研制开发衍生产品。</w:t>
      </w:r>
    </w:p>
    <w:p w14:paraId="47F54926" w14:textId="77777777" w:rsidR="00FB4E81" w:rsidRDefault="00FB4E81" w:rsidP="00FB4E81">
      <w:pPr>
        <w:spacing w:line="360" w:lineRule="auto"/>
        <w:ind w:firstLine="420"/>
        <w:rPr>
          <w:color w:val="000000" w:themeColor="text1"/>
          <w:sz w:val="24"/>
        </w:rPr>
      </w:pPr>
      <w:r>
        <w:rPr>
          <w:rFonts w:hint="eastAsia"/>
          <w:color w:val="000000" w:themeColor="text1"/>
          <w:sz w:val="24"/>
        </w:rPr>
        <w:t>第一、二年：</w:t>
      </w:r>
    </w:p>
    <w:p w14:paraId="28041657" w14:textId="77777777" w:rsidR="00FB4E81" w:rsidRDefault="00FB4E81" w:rsidP="00FB4E81">
      <w:pPr>
        <w:spacing w:line="360" w:lineRule="auto"/>
        <w:ind w:firstLine="420"/>
        <w:rPr>
          <w:color w:val="000000" w:themeColor="text1"/>
          <w:sz w:val="24"/>
        </w:rPr>
      </w:pPr>
      <w:r>
        <w:rPr>
          <w:rFonts w:hint="eastAsia"/>
          <w:color w:val="000000" w:themeColor="text1"/>
          <w:sz w:val="24"/>
        </w:rPr>
        <w:t>产品导人市场，提高产品知晓度，树立品牌形象；</w:t>
      </w:r>
    </w:p>
    <w:p w14:paraId="3FD9D1C9" w14:textId="77777777" w:rsidR="00FB4E81" w:rsidRDefault="00FB4E81" w:rsidP="00FB4E81">
      <w:pPr>
        <w:spacing w:line="360" w:lineRule="auto"/>
        <w:ind w:firstLine="420"/>
        <w:rPr>
          <w:color w:val="000000" w:themeColor="text1"/>
          <w:sz w:val="24"/>
        </w:rPr>
      </w:pPr>
      <w:r>
        <w:rPr>
          <w:rFonts w:hint="eastAsia"/>
          <w:color w:val="000000" w:themeColor="text1"/>
          <w:sz w:val="24"/>
        </w:rPr>
        <w:t>逐步建立健全的销售网络；</w:t>
      </w:r>
    </w:p>
    <w:p w14:paraId="2251DF1E" w14:textId="77777777" w:rsidR="00FB4E81" w:rsidRDefault="00FB4E81" w:rsidP="00FB4E81">
      <w:pPr>
        <w:spacing w:line="360" w:lineRule="auto"/>
        <w:ind w:firstLine="420"/>
        <w:rPr>
          <w:color w:val="000000" w:themeColor="text1"/>
          <w:sz w:val="24"/>
        </w:rPr>
      </w:pPr>
      <w:r>
        <w:rPr>
          <w:rFonts w:hint="eastAsia"/>
          <w:color w:val="000000" w:themeColor="text1"/>
          <w:sz w:val="24"/>
        </w:rPr>
        <w:t>打开并初步占领医用可吸收缝合线市场；</w:t>
      </w:r>
    </w:p>
    <w:p w14:paraId="39E9463C" w14:textId="77777777" w:rsidR="00FB4E81" w:rsidRDefault="00FB4E81" w:rsidP="00FB4E81">
      <w:pPr>
        <w:spacing w:line="360" w:lineRule="auto"/>
        <w:ind w:firstLine="420"/>
        <w:rPr>
          <w:color w:val="000000" w:themeColor="text1"/>
          <w:sz w:val="24"/>
        </w:rPr>
      </w:pPr>
      <w:r>
        <w:rPr>
          <w:rFonts w:hint="eastAsia"/>
          <w:color w:val="000000" w:themeColor="text1"/>
          <w:sz w:val="24"/>
        </w:rPr>
        <w:t>累计产量约达到</w:t>
      </w:r>
      <w:r>
        <w:rPr>
          <w:color w:val="000000" w:themeColor="text1"/>
          <w:sz w:val="24"/>
        </w:rPr>
        <w:t>400</w:t>
      </w:r>
      <w:r>
        <w:rPr>
          <w:rFonts w:hint="eastAsia"/>
          <w:color w:val="000000" w:themeColor="text1"/>
          <w:sz w:val="24"/>
        </w:rPr>
        <w:t>万根，销售收入约</w:t>
      </w:r>
      <w:r>
        <w:rPr>
          <w:color w:val="000000" w:themeColor="text1"/>
          <w:sz w:val="24"/>
        </w:rPr>
        <w:t>4300</w:t>
      </w:r>
      <w:r>
        <w:rPr>
          <w:rFonts w:hint="eastAsia"/>
          <w:color w:val="000000" w:themeColor="text1"/>
          <w:sz w:val="24"/>
        </w:rPr>
        <w:t>万元，利润约</w:t>
      </w:r>
      <w:r>
        <w:rPr>
          <w:color w:val="000000" w:themeColor="text1"/>
          <w:sz w:val="24"/>
        </w:rPr>
        <w:t>1000</w:t>
      </w:r>
      <w:r>
        <w:rPr>
          <w:rFonts w:hint="eastAsia"/>
          <w:color w:val="000000" w:themeColor="text1"/>
          <w:sz w:val="24"/>
        </w:rPr>
        <w:t>万元；</w:t>
      </w:r>
      <w:r>
        <w:rPr>
          <w:color w:val="000000" w:themeColor="text1"/>
          <w:sz w:val="24"/>
        </w:rPr>
        <w:t xml:space="preserve">    </w:t>
      </w:r>
      <w:r>
        <w:rPr>
          <w:rFonts w:hint="eastAsia"/>
          <w:color w:val="000000" w:themeColor="text1"/>
          <w:sz w:val="24"/>
        </w:rPr>
        <w:t>市场占有率为可吸收缝合线</w:t>
      </w:r>
      <w:r>
        <w:rPr>
          <w:color w:val="000000" w:themeColor="text1"/>
          <w:sz w:val="24"/>
        </w:rPr>
        <w:t>4</w:t>
      </w:r>
      <w:r>
        <w:rPr>
          <w:rFonts w:hint="eastAsia"/>
          <w:color w:val="000000" w:themeColor="text1"/>
          <w:sz w:val="24"/>
        </w:rPr>
        <w:t>％－</w:t>
      </w:r>
      <w:r>
        <w:rPr>
          <w:color w:val="000000" w:themeColor="text1"/>
          <w:sz w:val="24"/>
        </w:rPr>
        <w:t>8</w:t>
      </w:r>
      <w:r>
        <w:rPr>
          <w:rFonts w:hint="eastAsia"/>
          <w:color w:val="000000" w:themeColor="text1"/>
          <w:sz w:val="24"/>
        </w:rPr>
        <w:t>％。</w:t>
      </w:r>
    </w:p>
    <w:p w14:paraId="45383873" w14:textId="77777777" w:rsidR="00FB4E81" w:rsidRDefault="00FB4E81" w:rsidP="00FB4E81">
      <w:pPr>
        <w:spacing w:line="360" w:lineRule="auto"/>
        <w:ind w:firstLine="420"/>
        <w:rPr>
          <w:color w:val="000000" w:themeColor="text1"/>
          <w:sz w:val="24"/>
        </w:rPr>
      </w:pPr>
      <w:r>
        <w:rPr>
          <w:rFonts w:hint="eastAsia"/>
          <w:color w:val="000000" w:themeColor="text1"/>
          <w:sz w:val="24"/>
        </w:rPr>
        <w:t>第三年：</w:t>
      </w:r>
    </w:p>
    <w:p w14:paraId="18DA66A7" w14:textId="77777777" w:rsidR="00FB4E81" w:rsidRDefault="00FB4E81" w:rsidP="00FB4E81">
      <w:pPr>
        <w:spacing w:line="360" w:lineRule="auto"/>
        <w:ind w:firstLine="420"/>
        <w:rPr>
          <w:color w:val="000000" w:themeColor="text1"/>
          <w:sz w:val="24"/>
        </w:rPr>
      </w:pPr>
      <w:r>
        <w:rPr>
          <w:rFonts w:hint="eastAsia"/>
          <w:color w:val="000000" w:themeColor="text1"/>
          <w:sz w:val="24"/>
        </w:rPr>
        <w:t>提升品牌形象，增加无形资产；</w:t>
      </w:r>
    </w:p>
    <w:p w14:paraId="0DA0C41A" w14:textId="77777777" w:rsidR="00FB4E81" w:rsidRDefault="00FB4E81" w:rsidP="00FB4E81">
      <w:pPr>
        <w:spacing w:line="360" w:lineRule="auto"/>
        <w:ind w:firstLine="420"/>
        <w:rPr>
          <w:color w:val="000000" w:themeColor="text1"/>
          <w:sz w:val="24"/>
        </w:rPr>
      </w:pPr>
      <w:r>
        <w:rPr>
          <w:rFonts w:hint="eastAsia"/>
          <w:color w:val="000000" w:themeColor="text1"/>
          <w:sz w:val="24"/>
        </w:rPr>
        <w:t>增加设备，扩大生产规模；</w:t>
      </w:r>
    </w:p>
    <w:p w14:paraId="6B8FCC18" w14:textId="77777777" w:rsidR="00FB4E81" w:rsidRDefault="00FB4E81" w:rsidP="00FB4E81">
      <w:pPr>
        <w:spacing w:line="360" w:lineRule="auto"/>
        <w:ind w:firstLine="420"/>
        <w:rPr>
          <w:color w:val="000000" w:themeColor="text1"/>
          <w:sz w:val="24"/>
        </w:rPr>
      </w:pPr>
      <w:r>
        <w:rPr>
          <w:rFonts w:hint="eastAsia"/>
          <w:color w:val="000000" w:themeColor="text1"/>
          <w:sz w:val="24"/>
        </w:rPr>
        <w:t>年产量达到</w:t>
      </w:r>
      <w:r>
        <w:rPr>
          <w:color w:val="000000" w:themeColor="text1"/>
          <w:sz w:val="24"/>
        </w:rPr>
        <w:t>300</w:t>
      </w:r>
      <w:r>
        <w:rPr>
          <w:rFonts w:hint="eastAsia"/>
          <w:color w:val="000000" w:themeColor="text1"/>
          <w:sz w:val="24"/>
        </w:rPr>
        <w:t>万根，销售额约达到</w:t>
      </w:r>
      <w:r>
        <w:rPr>
          <w:color w:val="000000" w:themeColor="text1"/>
          <w:sz w:val="24"/>
        </w:rPr>
        <w:t>6000</w:t>
      </w:r>
      <w:r>
        <w:rPr>
          <w:rFonts w:hint="eastAsia"/>
          <w:color w:val="000000" w:themeColor="text1"/>
          <w:sz w:val="24"/>
        </w:rPr>
        <w:t>万，利润约达到</w:t>
      </w:r>
      <w:r>
        <w:rPr>
          <w:color w:val="000000" w:themeColor="text1"/>
          <w:sz w:val="24"/>
        </w:rPr>
        <w:t>2600</w:t>
      </w:r>
      <w:r>
        <w:rPr>
          <w:rFonts w:hint="eastAsia"/>
          <w:color w:val="000000" w:themeColor="text1"/>
          <w:sz w:val="24"/>
        </w:rPr>
        <w:t>万；市场占有率提升到</w:t>
      </w:r>
      <w:r>
        <w:rPr>
          <w:color w:val="000000" w:themeColor="text1"/>
          <w:sz w:val="24"/>
        </w:rPr>
        <w:t>15</w:t>
      </w:r>
      <w:r>
        <w:rPr>
          <w:rFonts w:hint="eastAsia"/>
          <w:color w:val="000000" w:themeColor="text1"/>
          <w:sz w:val="24"/>
        </w:rPr>
        <w:t>％左右；研制丝线，利用现有的销售网络，开拓整个缝合线市场；</w:t>
      </w:r>
      <w:r>
        <w:rPr>
          <w:color w:val="000000" w:themeColor="text1"/>
          <w:sz w:val="24"/>
        </w:rPr>
        <w:t xml:space="preserve">    </w:t>
      </w:r>
      <w:r>
        <w:rPr>
          <w:rFonts w:hint="eastAsia"/>
          <w:color w:val="000000" w:themeColor="text1"/>
          <w:sz w:val="24"/>
        </w:rPr>
        <w:t>产品基本成熟，重点挖掘产品新性能，开发衍生产品，拓展市场。</w:t>
      </w:r>
    </w:p>
    <w:p w14:paraId="0695ACD5"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 xml:space="preserve"> 2</w:t>
      </w:r>
      <w:r>
        <w:rPr>
          <w:rFonts w:hint="eastAsia"/>
          <w:color w:val="000000" w:themeColor="text1"/>
          <w:sz w:val="24"/>
        </w:rPr>
        <w:t>．中期（</w:t>
      </w:r>
      <w:r>
        <w:rPr>
          <w:color w:val="000000" w:themeColor="text1"/>
          <w:sz w:val="24"/>
        </w:rPr>
        <w:t>4</w:t>
      </w:r>
      <w:r>
        <w:rPr>
          <w:rFonts w:hint="eastAsia"/>
          <w:color w:val="000000" w:themeColor="text1"/>
          <w:sz w:val="24"/>
        </w:rPr>
        <w:t>－</w:t>
      </w:r>
      <w:r>
        <w:rPr>
          <w:color w:val="000000" w:themeColor="text1"/>
          <w:sz w:val="24"/>
        </w:rPr>
        <w:t>6</w:t>
      </w:r>
      <w:r>
        <w:rPr>
          <w:rFonts w:hint="eastAsia"/>
          <w:color w:val="000000" w:themeColor="text1"/>
          <w:sz w:val="24"/>
        </w:rPr>
        <w:t>年）</w:t>
      </w:r>
    </w:p>
    <w:p w14:paraId="37142173" w14:textId="77777777" w:rsidR="00FB4E81" w:rsidRDefault="00FB4E81" w:rsidP="00FB4E81">
      <w:pPr>
        <w:spacing w:line="360" w:lineRule="auto"/>
        <w:ind w:firstLine="420"/>
        <w:rPr>
          <w:color w:val="000000" w:themeColor="text1"/>
          <w:sz w:val="24"/>
        </w:rPr>
      </w:pPr>
      <w:r>
        <w:rPr>
          <w:rFonts w:hint="eastAsia"/>
          <w:color w:val="000000" w:themeColor="text1"/>
          <w:sz w:val="24"/>
        </w:rPr>
        <w:t>进一步完善和健全销售网络；</w:t>
      </w:r>
    </w:p>
    <w:p w14:paraId="1A5409DA" w14:textId="77777777" w:rsidR="00FB4E81" w:rsidRDefault="00FB4E81" w:rsidP="00FB4E81">
      <w:pPr>
        <w:spacing w:line="360" w:lineRule="auto"/>
        <w:ind w:firstLine="420"/>
        <w:rPr>
          <w:color w:val="000000" w:themeColor="text1"/>
          <w:sz w:val="24"/>
        </w:rPr>
      </w:pPr>
      <w:r>
        <w:rPr>
          <w:rFonts w:hint="eastAsia"/>
          <w:color w:val="000000" w:themeColor="text1"/>
          <w:sz w:val="24"/>
        </w:rPr>
        <w:t>重点研制相关产品，进一步拓展产品线，实行多元化经营战略；</w:t>
      </w:r>
    </w:p>
    <w:p w14:paraId="250AB834" w14:textId="77777777" w:rsidR="00FB4E81" w:rsidRDefault="00FB4E81" w:rsidP="00FB4E81">
      <w:pPr>
        <w:spacing w:line="360" w:lineRule="auto"/>
        <w:ind w:firstLine="420"/>
        <w:rPr>
          <w:color w:val="000000" w:themeColor="text1"/>
          <w:sz w:val="24"/>
        </w:rPr>
      </w:pPr>
      <w:r>
        <w:rPr>
          <w:rFonts w:hint="eastAsia"/>
          <w:color w:val="000000" w:themeColor="text1"/>
          <w:sz w:val="24"/>
        </w:rPr>
        <w:t>市场占有率达到</w:t>
      </w:r>
      <w:r>
        <w:rPr>
          <w:color w:val="000000" w:themeColor="text1"/>
          <w:sz w:val="24"/>
        </w:rPr>
        <w:t xml:space="preserve"> 17</w:t>
      </w:r>
      <w:r>
        <w:rPr>
          <w:rFonts w:hint="eastAsia"/>
          <w:color w:val="000000" w:themeColor="text1"/>
          <w:sz w:val="24"/>
        </w:rPr>
        <w:t>％一</w:t>
      </w:r>
      <w:r>
        <w:rPr>
          <w:color w:val="000000" w:themeColor="text1"/>
          <w:sz w:val="24"/>
        </w:rPr>
        <w:t>20</w:t>
      </w:r>
      <w:r>
        <w:rPr>
          <w:rFonts w:hint="eastAsia"/>
          <w:color w:val="000000" w:themeColor="text1"/>
          <w:sz w:val="24"/>
        </w:rPr>
        <w:t>％，居于主导地位；</w:t>
      </w:r>
    </w:p>
    <w:p w14:paraId="27496BB9" w14:textId="77777777" w:rsidR="00FB4E81" w:rsidRDefault="00FB4E81" w:rsidP="00FB4E81">
      <w:pPr>
        <w:spacing w:line="360" w:lineRule="auto"/>
        <w:ind w:firstLine="420"/>
        <w:rPr>
          <w:color w:val="000000" w:themeColor="text1"/>
          <w:sz w:val="24"/>
        </w:rPr>
      </w:pPr>
      <w:r>
        <w:rPr>
          <w:rFonts w:hint="eastAsia"/>
          <w:color w:val="000000" w:themeColor="text1"/>
          <w:sz w:val="24"/>
        </w:rPr>
        <w:t>巩固、扩展甲壳质可吸收缝合线市场。</w:t>
      </w:r>
    </w:p>
    <w:p w14:paraId="46B660F6" w14:textId="77777777" w:rsidR="00FB4E81" w:rsidRDefault="00FB4E81" w:rsidP="00FB4E81">
      <w:pPr>
        <w:spacing w:line="360" w:lineRule="auto"/>
        <w:ind w:firstLine="420"/>
        <w:rPr>
          <w:color w:val="000000" w:themeColor="text1"/>
          <w:sz w:val="24"/>
        </w:rPr>
      </w:pPr>
      <w:r>
        <w:rPr>
          <w:color w:val="000000" w:themeColor="text1"/>
          <w:sz w:val="24"/>
        </w:rPr>
        <w:t>4</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3</w:t>
      </w:r>
      <w:r>
        <w:rPr>
          <w:rFonts w:hint="eastAsia"/>
          <w:color w:val="000000" w:themeColor="text1"/>
          <w:sz w:val="24"/>
        </w:rPr>
        <w:t>．长期（</w:t>
      </w:r>
      <w:r>
        <w:rPr>
          <w:color w:val="000000" w:themeColor="text1"/>
          <w:sz w:val="24"/>
        </w:rPr>
        <w:t>5</w:t>
      </w:r>
      <w:r>
        <w:rPr>
          <w:rFonts w:hint="eastAsia"/>
          <w:color w:val="000000" w:themeColor="text1"/>
          <w:sz w:val="24"/>
        </w:rPr>
        <w:t>－</w:t>
      </w:r>
      <w:r>
        <w:rPr>
          <w:color w:val="000000" w:themeColor="text1"/>
          <w:sz w:val="24"/>
        </w:rPr>
        <w:t>10</w:t>
      </w:r>
      <w:r>
        <w:rPr>
          <w:rFonts w:hint="eastAsia"/>
          <w:color w:val="000000" w:themeColor="text1"/>
          <w:sz w:val="24"/>
        </w:rPr>
        <w:t>年）</w:t>
      </w:r>
    </w:p>
    <w:p w14:paraId="5DB2A584"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利用公司甲壳质材料研制方面的技术优势，开发研制甲壳质相关产品，实现产品多元化，拓展市场空间，扩大市场占有率，成为医学、农业和化工领域的领先考。</w:t>
      </w:r>
    </w:p>
    <w:p w14:paraId="2984A53A" w14:textId="77777777" w:rsidR="00FB4E81" w:rsidRDefault="00FB4E81" w:rsidP="00FB4E81">
      <w:pPr>
        <w:spacing w:line="360" w:lineRule="auto"/>
        <w:ind w:firstLine="420"/>
        <w:rPr>
          <w:color w:val="000000" w:themeColor="text1"/>
          <w:sz w:val="24"/>
        </w:rPr>
      </w:pPr>
      <w:r>
        <w:rPr>
          <w:rFonts w:hint="eastAsia"/>
          <w:color w:val="000000" w:themeColor="text1"/>
          <w:sz w:val="24"/>
        </w:rPr>
        <w:t>纵向延伸：立足医用领域，进一步完善甲壳质缝合线性能；开发新型医用材料；生产制造相关止血剂和伤口愈合剂；开发研制人工肾等。</w:t>
      </w:r>
    </w:p>
    <w:p w14:paraId="60C3679A" w14:textId="77777777" w:rsidR="00FB4E81" w:rsidRDefault="00FB4E81" w:rsidP="00FB4E81">
      <w:pPr>
        <w:spacing w:line="360" w:lineRule="auto"/>
        <w:ind w:firstLine="420"/>
        <w:rPr>
          <w:color w:val="000000" w:themeColor="text1"/>
          <w:sz w:val="24"/>
        </w:rPr>
      </w:pPr>
      <w:r>
        <w:rPr>
          <w:rFonts w:hint="eastAsia"/>
          <w:color w:val="000000" w:themeColor="text1"/>
          <w:sz w:val="24"/>
        </w:rPr>
        <w:t>横向延伸：开发促进土壤恢复的农药、农用地膜；开发保健品、环保包装材料；研制化妆品、保健服装面料等。</w:t>
      </w:r>
    </w:p>
    <w:p w14:paraId="436A6E5D" w14:textId="77777777" w:rsidR="00FB4E81" w:rsidRDefault="00FB4E81" w:rsidP="00FB4E81">
      <w:pPr>
        <w:spacing w:line="360" w:lineRule="auto"/>
        <w:ind w:firstLine="420"/>
        <w:rPr>
          <w:color w:val="000000" w:themeColor="text1"/>
          <w:sz w:val="24"/>
        </w:rPr>
      </w:pPr>
      <w:r>
        <w:rPr>
          <w:rFonts w:hint="eastAsia"/>
          <w:color w:val="000000" w:themeColor="text1"/>
          <w:sz w:val="24"/>
        </w:rPr>
        <w:t>公司将以高科技参与国际竞争，适时进入相应的国际市场。</w:t>
      </w:r>
    </w:p>
    <w:p w14:paraId="6518C372" w14:textId="77777777" w:rsidR="00FB4E81" w:rsidRDefault="00FB4E81" w:rsidP="00FB4E81">
      <w:pPr>
        <w:spacing w:line="360" w:lineRule="auto"/>
        <w:ind w:firstLine="420"/>
        <w:rPr>
          <w:color w:val="000000" w:themeColor="text1"/>
          <w:sz w:val="24"/>
        </w:rPr>
      </w:pPr>
      <w:r>
        <w:rPr>
          <w:rFonts w:hint="eastAsia"/>
          <w:color w:val="000000" w:themeColor="text1"/>
          <w:sz w:val="24"/>
        </w:rPr>
        <w:t>产品延伸见图</w:t>
      </w:r>
      <w:r>
        <w:rPr>
          <w:color w:val="000000" w:themeColor="text1"/>
          <w:sz w:val="24"/>
        </w:rPr>
        <w:t>5</w:t>
      </w:r>
      <w:r>
        <w:rPr>
          <w:rFonts w:hint="eastAsia"/>
          <w:color w:val="000000" w:themeColor="text1"/>
          <w:sz w:val="24"/>
        </w:rPr>
        <w:t>：</w:t>
      </w:r>
    </w:p>
    <w:p w14:paraId="020EC835" w14:textId="77777777" w:rsidR="00FB4E81" w:rsidRDefault="00FB4E81" w:rsidP="00FB4E81">
      <w:pPr>
        <w:spacing w:line="360" w:lineRule="auto"/>
        <w:ind w:firstLine="420"/>
        <w:rPr>
          <w:color w:val="000000" w:themeColor="text1"/>
          <w:sz w:val="24"/>
        </w:rPr>
      </w:pPr>
    </w:p>
    <w:p w14:paraId="0C2339ED" w14:textId="40F8FE5E" w:rsidR="00FB4E81" w:rsidRDefault="00FB4E81" w:rsidP="00FB4E81">
      <w:pPr>
        <w:spacing w:line="360" w:lineRule="auto"/>
        <w:ind w:firstLine="420"/>
        <w:rPr>
          <w:color w:val="000000" w:themeColor="text1"/>
          <w:sz w:val="24"/>
        </w:rPr>
      </w:pPr>
      <w:r>
        <w:rPr>
          <w:noProof/>
        </w:rPr>
        <w:drawing>
          <wp:anchor distT="0" distB="0" distL="114300" distR="114300" simplePos="0" relativeHeight="251659264" behindDoc="0" locked="0" layoutInCell="1" allowOverlap="1" wp14:anchorId="6CB40A81" wp14:editId="538F7143">
            <wp:simplePos x="0" y="0"/>
            <wp:positionH relativeFrom="column">
              <wp:posOffset>800100</wp:posOffset>
            </wp:positionH>
            <wp:positionV relativeFrom="paragraph">
              <wp:posOffset>99060</wp:posOffset>
            </wp:positionV>
            <wp:extent cx="3476625" cy="1562100"/>
            <wp:effectExtent l="0" t="0" r="9525" b="0"/>
            <wp:wrapSquare wrapText="bothSides"/>
            <wp:docPr id="15" name="图片 15"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未标题-1 副本"/>
                    <pic:cNvPicPr>
                      <a:picLocks noChangeAspect="1" noChangeArrowheads="1"/>
                    </pic:cNvPicPr>
                  </pic:nvPicPr>
                  <pic:blipFill>
                    <a:blip r:embed="rId6">
                      <a:lum contrast="24000"/>
                      <a:extLst>
                        <a:ext uri="{28A0092B-C50C-407E-A947-70E740481C1C}">
                          <a14:useLocalDpi xmlns:a14="http://schemas.microsoft.com/office/drawing/2010/main" val="0"/>
                        </a:ext>
                      </a:extLst>
                    </a:blip>
                    <a:srcRect/>
                    <a:stretch>
                      <a:fillRect/>
                    </a:stretch>
                  </pic:blipFill>
                  <pic:spPr bwMode="auto">
                    <a:xfrm>
                      <a:off x="0" y="0"/>
                      <a:ext cx="3476625" cy="1562100"/>
                    </a:xfrm>
                    <a:prstGeom prst="rect">
                      <a:avLst/>
                    </a:prstGeom>
                    <a:noFill/>
                  </pic:spPr>
                </pic:pic>
              </a:graphicData>
            </a:graphic>
            <wp14:sizeRelH relativeFrom="page">
              <wp14:pctWidth>0</wp14:pctWidth>
            </wp14:sizeRelH>
            <wp14:sizeRelV relativeFrom="page">
              <wp14:pctHeight>0</wp14:pctHeight>
            </wp14:sizeRelV>
          </wp:anchor>
        </w:drawing>
      </w:r>
    </w:p>
    <w:p w14:paraId="3E71F412" w14:textId="77777777" w:rsidR="00FB4E81" w:rsidRDefault="00FB4E81" w:rsidP="00FB4E81">
      <w:pPr>
        <w:spacing w:line="360" w:lineRule="auto"/>
        <w:ind w:firstLine="420"/>
        <w:rPr>
          <w:color w:val="000000" w:themeColor="text1"/>
          <w:sz w:val="24"/>
        </w:rPr>
      </w:pPr>
    </w:p>
    <w:p w14:paraId="34AD1F23" w14:textId="77777777" w:rsidR="00FB4E81" w:rsidRDefault="00FB4E81" w:rsidP="00FB4E81">
      <w:pPr>
        <w:spacing w:line="360" w:lineRule="auto"/>
        <w:ind w:firstLine="420"/>
        <w:rPr>
          <w:color w:val="000000" w:themeColor="text1"/>
          <w:sz w:val="24"/>
        </w:rPr>
      </w:pPr>
    </w:p>
    <w:p w14:paraId="70904CA4" w14:textId="77777777" w:rsidR="00FB4E81" w:rsidRDefault="00FB4E81" w:rsidP="00FB4E81">
      <w:pPr>
        <w:spacing w:line="360" w:lineRule="auto"/>
        <w:ind w:firstLine="420"/>
        <w:rPr>
          <w:color w:val="000000" w:themeColor="text1"/>
          <w:sz w:val="24"/>
        </w:rPr>
      </w:pPr>
    </w:p>
    <w:p w14:paraId="6AD921FE" w14:textId="77777777" w:rsidR="00FB4E81" w:rsidRDefault="00FB4E81" w:rsidP="00FB4E81">
      <w:pPr>
        <w:spacing w:line="360" w:lineRule="auto"/>
        <w:ind w:firstLine="420"/>
        <w:rPr>
          <w:color w:val="000000" w:themeColor="text1"/>
          <w:sz w:val="24"/>
        </w:rPr>
      </w:pPr>
    </w:p>
    <w:p w14:paraId="26F9F533" w14:textId="77777777" w:rsidR="00FB4E81" w:rsidRDefault="00FB4E81" w:rsidP="00FB4E81">
      <w:pPr>
        <w:spacing w:line="360" w:lineRule="auto"/>
        <w:ind w:firstLine="420"/>
        <w:rPr>
          <w:color w:val="000000" w:themeColor="text1"/>
          <w:sz w:val="24"/>
        </w:rPr>
      </w:pPr>
    </w:p>
    <w:p w14:paraId="5E407CF8" w14:textId="77777777" w:rsidR="00FB4E81" w:rsidRDefault="00FB4E81" w:rsidP="00FB4E81">
      <w:pPr>
        <w:spacing w:line="360" w:lineRule="auto"/>
        <w:ind w:firstLine="420"/>
        <w:rPr>
          <w:color w:val="000000" w:themeColor="text1"/>
          <w:sz w:val="24"/>
        </w:rPr>
      </w:pPr>
    </w:p>
    <w:p w14:paraId="6B070EF5"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．市场营销</w:t>
      </w:r>
    </w:p>
    <w:p w14:paraId="08D5B72E" w14:textId="77777777" w:rsidR="00FB4E81" w:rsidRDefault="00FB4E81" w:rsidP="00FB4E81">
      <w:pPr>
        <w:spacing w:line="360" w:lineRule="auto"/>
        <w:rPr>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Pr>
            <w:color w:val="000000" w:themeColor="text1"/>
            <w:sz w:val="24"/>
          </w:rPr>
          <w:t>5.1.1</w:t>
        </w:r>
      </w:smartTag>
      <w:r>
        <w:rPr>
          <w:rFonts w:hint="eastAsia"/>
          <w:color w:val="000000" w:themeColor="text1"/>
          <w:sz w:val="24"/>
        </w:rPr>
        <w:t>目标市场（</w:t>
      </w:r>
      <w:r>
        <w:rPr>
          <w:color w:val="000000" w:themeColor="text1"/>
          <w:sz w:val="24"/>
        </w:rPr>
        <w:t>Target Market</w:t>
      </w:r>
      <w:r>
        <w:rPr>
          <w:rFonts w:hint="eastAsia"/>
          <w:color w:val="000000" w:themeColor="text1"/>
          <w:sz w:val="24"/>
        </w:rPr>
        <w:t>）</w:t>
      </w:r>
    </w:p>
    <w:p w14:paraId="09E12207" w14:textId="77777777" w:rsidR="00FB4E81" w:rsidRDefault="00FB4E81" w:rsidP="00FB4E81">
      <w:pPr>
        <w:spacing w:line="360" w:lineRule="auto"/>
        <w:ind w:firstLine="420"/>
        <w:rPr>
          <w:color w:val="000000" w:themeColor="text1"/>
          <w:sz w:val="24"/>
        </w:rPr>
      </w:pPr>
      <w:r>
        <w:rPr>
          <w:rFonts w:hint="eastAsia"/>
          <w:color w:val="000000" w:themeColor="text1"/>
          <w:sz w:val="24"/>
        </w:rPr>
        <w:t>全国县级或以上的综合医院、专科医院、保健医院等。</w:t>
      </w:r>
    </w:p>
    <w:p w14:paraId="1CE31081"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．产品（</w:t>
      </w:r>
      <w:r>
        <w:rPr>
          <w:color w:val="000000" w:themeColor="text1"/>
          <w:sz w:val="24"/>
        </w:rPr>
        <w:t>Product</w:t>
      </w:r>
      <w:r>
        <w:rPr>
          <w:rFonts w:hint="eastAsia"/>
          <w:color w:val="000000" w:themeColor="text1"/>
          <w:sz w:val="24"/>
        </w:rPr>
        <w:t>）</w:t>
      </w:r>
    </w:p>
    <w:p w14:paraId="4DFCF3E9"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1</w:t>
      </w:r>
      <w:r>
        <w:rPr>
          <w:rFonts w:hint="eastAsia"/>
          <w:color w:val="000000" w:themeColor="text1"/>
          <w:sz w:val="24"/>
        </w:rPr>
        <w:t>．产品</w:t>
      </w:r>
    </w:p>
    <w:p w14:paraId="7C2623AF" w14:textId="77777777" w:rsidR="00FB4E81" w:rsidRDefault="00FB4E81" w:rsidP="00FB4E81">
      <w:pPr>
        <w:spacing w:line="360" w:lineRule="auto"/>
        <w:ind w:firstLine="420"/>
        <w:rPr>
          <w:color w:val="000000" w:themeColor="text1"/>
          <w:sz w:val="24"/>
        </w:rPr>
      </w:pPr>
      <w:r>
        <w:rPr>
          <w:color w:val="000000" w:themeColor="text1"/>
          <w:sz w:val="24"/>
        </w:rPr>
        <w:lastRenderedPageBreak/>
        <w:t xml:space="preserve">      </w:t>
      </w:r>
      <w:r>
        <w:rPr>
          <w:rFonts w:hint="eastAsia"/>
          <w:color w:val="000000" w:themeColor="text1"/>
          <w:sz w:val="24"/>
        </w:rPr>
        <w:t>路</w:t>
      </w:r>
    </w:p>
    <w:p w14:paraId="5E33DBF2"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2</w:t>
      </w:r>
      <w:r>
        <w:rPr>
          <w:rFonts w:hint="eastAsia"/>
          <w:color w:val="000000" w:themeColor="text1"/>
          <w:sz w:val="24"/>
        </w:rPr>
        <w:t>．包装</w:t>
      </w:r>
    </w:p>
    <w:p w14:paraId="0689B7FF"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6C646662"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3</w:t>
      </w:r>
      <w:r>
        <w:rPr>
          <w:rFonts w:hint="eastAsia"/>
          <w:color w:val="000000" w:themeColor="text1"/>
          <w:sz w:val="24"/>
        </w:rPr>
        <w:t>．服务</w:t>
      </w:r>
    </w:p>
    <w:p w14:paraId="62B8B902"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639E61DC"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4</w:t>
      </w:r>
      <w:r>
        <w:rPr>
          <w:rFonts w:hint="eastAsia"/>
          <w:color w:val="000000" w:themeColor="text1"/>
          <w:sz w:val="24"/>
        </w:rPr>
        <w:t>．品牌</w:t>
      </w:r>
    </w:p>
    <w:p w14:paraId="4E1D107C"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4C0E3D89"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3</w:t>
      </w:r>
      <w:r>
        <w:rPr>
          <w:rFonts w:hint="eastAsia"/>
          <w:color w:val="000000" w:themeColor="text1"/>
          <w:sz w:val="24"/>
        </w:rPr>
        <w:t>．价格（除沁旬针对国内市场‘情况，我们拟采取竞争定价的价格策略，大约定在进口品牌的</w:t>
      </w:r>
      <w:r>
        <w:rPr>
          <w:color w:val="000000" w:themeColor="text1"/>
          <w:sz w:val="24"/>
        </w:rPr>
        <w:t>50</w:t>
      </w:r>
      <w:r>
        <w:rPr>
          <w:rFonts w:hint="eastAsia"/>
          <w:color w:val="000000" w:themeColor="text1"/>
          <w:sz w:val="24"/>
        </w:rPr>
        <w:t>－</w:t>
      </w:r>
      <w:r>
        <w:rPr>
          <w:color w:val="000000" w:themeColor="text1"/>
          <w:sz w:val="24"/>
        </w:rPr>
        <w:t>75</w:t>
      </w:r>
      <w:r>
        <w:rPr>
          <w:rFonts w:hint="eastAsia"/>
          <w:color w:val="000000" w:themeColor="text1"/>
          <w:sz w:val="24"/>
        </w:rPr>
        <w:t>％。</w:t>
      </w:r>
    </w:p>
    <w:p w14:paraId="595B9E77" w14:textId="77777777" w:rsidR="00FB4E81" w:rsidRDefault="00FB4E81" w:rsidP="00FB4E81">
      <w:pPr>
        <w:spacing w:line="360" w:lineRule="auto"/>
        <w:ind w:firstLine="420"/>
        <w:rPr>
          <w:color w:val="000000" w:themeColor="text1"/>
          <w:sz w:val="24"/>
        </w:rPr>
      </w:pPr>
      <w:r>
        <w:rPr>
          <w:rFonts w:hint="eastAsia"/>
          <w:color w:val="000000" w:themeColor="text1"/>
          <w:sz w:val="24"/>
        </w:rPr>
        <w:t>即同等条件下，相对于进口品牌有价格优势，相对于国产品牌有质量优势。竞争对手采取降价策略时，我们有较大的降价空间保持自己的优势。</w:t>
      </w:r>
    </w:p>
    <w:p w14:paraId="2ADB1213"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w:t>
      </w:r>
      <w:r>
        <w:rPr>
          <w:color w:val="000000" w:themeColor="text1"/>
          <w:sz w:val="24"/>
        </w:rPr>
        <w:t>PGA</w:t>
      </w:r>
      <w:r>
        <w:rPr>
          <w:rFonts w:hint="eastAsia"/>
          <w:color w:val="000000" w:themeColor="text1"/>
          <w:sz w:val="24"/>
        </w:rPr>
        <w:t>类可吸收缝合线的价格总体过高，医院从减轻病人负担考虑，尽量减少</w:t>
      </w:r>
      <w:r>
        <w:rPr>
          <w:color w:val="000000" w:themeColor="text1"/>
          <w:sz w:val="24"/>
        </w:rPr>
        <w:t>PGA</w:t>
      </w:r>
      <w:r>
        <w:rPr>
          <w:rFonts w:hint="eastAsia"/>
          <w:color w:val="000000" w:themeColor="text1"/>
          <w:sz w:val="24"/>
        </w:rPr>
        <w:t>类缝合线的使用。我们是后进入者，同类产品定价策略对于我们影响较大；从增强产品竞争力和公司发展的角度考虑，产品价格定位在中档。</w:t>
      </w:r>
    </w:p>
    <w:p w14:paraId="31512A63"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4</w:t>
      </w:r>
      <w:r>
        <w:rPr>
          <w:rFonts w:hint="eastAsia"/>
          <w:color w:val="000000" w:themeColor="text1"/>
          <w:sz w:val="24"/>
        </w:rPr>
        <w:t>．销售渠道（</w:t>
      </w:r>
      <w:r>
        <w:rPr>
          <w:color w:val="000000" w:themeColor="text1"/>
          <w:sz w:val="24"/>
        </w:rPr>
        <w:t>Place</w:t>
      </w:r>
      <w:r>
        <w:rPr>
          <w:rFonts w:hint="eastAsia"/>
          <w:color w:val="000000" w:themeColor="text1"/>
          <w:sz w:val="24"/>
        </w:rPr>
        <w:t>）</w:t>
      </w:r>
    </w:p>
    <w:p w14:paraId="11D3D662" w14:textId="77777777" w:rsidR="00FB4E81" w:rsidRDefault="00FB4E81" w:rsidP="00FB4E81">
      <w:pPr>
        <w:spacing w:line="360" w:lineRule="auto"/>
        <w:ind w:firstLine="420"/>
        <w:rPr>
          <w:color w:val="000000" w:themeColor="text1"/>
          <w:sz w:val="24"/>
        </w:rPr>
      </w:pPr>
      <w:r>
        <w:rPr>
          <w:rFonts w:hint="eastAsia"/>
          <w:color w:val="000000" w:themeColor="text1"/>
          <w:sz w:val="24"/>
        </w:rPr>
        <w:t>拟采取的销售渠道有两种：自建销售网络；利用现有渠道。</w:t>
      </w:r>
    </w:p>
    <w:p w14:paraId="06D42CD8" w14:textId="77777777" w:rsidR="00FB4E81" w:rsidRDefault="00FB4E81" w:rsidP="00FB4E81">
      <w:pPr>
        <w:spacing w:line="360" w:lineRule="auto"/>
        <w:ind w:firstLine="420"/>
        <w:rPr>
          <w:color w:val="000000" w:themeColor="text1"/>
          <w:sz w:val="24"/>
        </w:rPr>
      </w:pPr>
      <w:r>
        <w:rPr>
          <w:rFonts w:hint="eastAsia"/>
          <w:color w:val="000000" w:themeColor="text1"/>
          <w:sz w:val="24"/>
        </w:rPr>
        <w:t>建立以上海为中心的销售网络：将全国划分为东北、华北、华中、华南、华东、西北、西南七大区域，每一城市设一个分销中心，由区域分销中心和代理商共同开发市场，并且负责监管这一区域代理商的工作和二级网络的建设。销售网络的建立原则是为客户提供最高效率的服务。</w:t>
      </w:r>
    </w:p>
    <w:p w14:paraId="14C919A3" w14:textId="77777777" w:rsidR="00FB4E81" w:rsidRDefault="00FB4E81" w:rsidP="00FB4E81">
      <w:pPr>
        <w:spacing w:line="360" w:lineRule="auto"/>
        <w:ind w:firstLine="420"/>
        <w:rPr>
          <w:color w:val="000000" w:themeColor="text1"/>
          <w:sz w:val="24"/>
        </w:rPr>
      </w:pPr>
      <w:r>
        <w:rPr>
          <w:rFonts w:hint="eastAsia"/>
          <w:color w:val="000000" w:themeColor="text1"/>
          <w:sz w:val="24"/>
        </w:rPr>
        <w:t>利用现有经销商：公司处于起步阶段，销售网络正在逐步建设，利用经销商现成的销售网络弥补自建的销售网络的不足，扩大市场范围，并吸引有良好关系</w:t>
      </w:r>
      <w:r>
        <w:rPr>
          <w:rFonts w:hint="eastAsia"/>
          <w:color w:val="000000" w:themeColor="text1"/>
          <w:sz w:val="24"/>
        </w:rPr>
        <w:lastRenderedPageBreak/>
        <w:t>网络、有能力的代理人才，完善自建的销售网络。</w:t>
      </w:r>
    </w:p>
    <w:p w14:paraId="01E93A6A" w14:textId="77777777" w:rsidR="00FB4E81" w:rsidRDefault="00FB4E81" w:rsidP="00FB4E81">
      <w:pPr>
        <w:spacing w:line="360" w:lineRule="auto"/>
        <w:ind w:firstLine="420"/>
        <w:rPr>
          <w:color w:val="000000" w:themeColor="text1"/>
          <w:sz w:val="24"/>
        </w:rPr>
      </w:pPr>
      <w:r>
        <w:rPr>
          <w:rFonts w:hint="eastAsia"/>
          <w:color w:val="000000" w:themeColor="text1"/>
          <w:sz w:val="24"/>
        </w:rPr>
        <w:t>尽量把经销商选择在销售网络末建设或未完善的地区，避兔两者产生矛盾。随着公司销售网络不断完善，将逐步减少经销商的销售范围。</w:t>
      </w:r>
    </w:p>
    <w:p w14:paraId="6B72B0D3"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建立公司网站与客户资源管理库，积极推动公司网络营销的开展，适时开展电子商务。及时收集试用后的反馈信息，并根据情况采取相应的措施，保证产品顺利进入市场。</w:t>
      </w:r>
    </w:p>
    <w:p w14:paraId="29F670F6"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5</w:t>
      </w:r>
      <w:r>
        <w:rPr>
          <w:rFonts w:hint="eastAsia"/>
          <w:color w:val="000000" w:themeColor="text1"/>
          <w:sz w:val="24"/>
        </w:rPr>
        <w:t>．推广策略（</w:t>
      </w:r>
      <w:r>
        <w:rPr>
          <w:color w:val="000000" w:themeColor="text1"/>
          <w:sz w:val="24"/>
        </w:rPr>
        <w:t>Promotion</w:t>
      </w:r>
      <w:r>
        <w:rPr>
          <w:rFonts w:hint="eastAsia"/>
          <w:color w:val="000000" w:themeColor="text1"/>
          <w:sz w:val="24"/>
        </w:rPr>
        <w:t>）</w:t>
      </w:r>
    </w:p>
    <w:p w14:paraId="6E5863E8" w14:textId="77777777" w:rsidR="00FB4E81" w:rsidRDefault="00FB4E81" w:rsidP="00FB4E81">
      <w:pPr>
        <w:spacing w:line="360" w:lineRule="auto"/>
        <w:ind w:firstLine="420"/>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1</w:t>
      </w:r>
      <w:r>
        <w:rPr>
          <w:rFonts w:hint="eastAsia"/>
          <w:color w:val="000000" w:themeColor="text1"/>
          <w:sz w:val="24"/>
        </w:rPr>
        <w:t>．大量赠送产品</w:t>
      </w:r>
      <w:r>
        <w:rPr>
          <w:color w:val="000000" w:themeColor="text1"/>
          <w:sz w:val="24"/>
        </w:rPr>
        <w:t xml:space="preserve">   </w:t>
      </w:r>
    </w:p>
    <w:p w14:paraId="4FFDB39E" w14:textId="77777777" w:rsidR="00FB4E81" w:rsidRDefault="00FB4E81" w:rsidP="00FB4E81">
      <w:pPr>
        <w:spacing w:line="360" w:lineRule="auto"/>
        <w:ind w:firstLine="420"/>
        <w:rPr>
          <w:color w:val="000000" w:themeColor="text1"/>
          <w:sz w:val="24"/>
        </w:rPr>
      </w:pPr>
      <w:r>
        <w:rPr>
          <w:rFonts w:hint="eastAsia"/>
          <w:color w:val="000000" w:themeColor="text1"/>
          <w:sz w:val="24"/>
        </w:rPr>
        <w:t>医用产品试用期一般较长，医生品牌忠诚度较高，应采用人员推销方式与医生直接沟通，解除医生对试用新品牌的疑虑，建立医生对产品的信心；在产品导入市场的前期，大量赠送产品让医生试用，是比较有效的促销方式，可以培养产品与品牌亲和力，也可以改变医生的缝合线使用习惯。</w:t>
      </w:r>
    </w:p>
    <w:p w14:paraId="52E08372" w14:textId="77777777" w:rsidR="00FB4E81" w:rsidRDefault="00FB4E81" w:rsidP="00FB4E81">
      <w:pPr>
        <w:spacing w:line="360" w:lineRule="auto"/>
        <w:ind w:firstLine="420"/>
        <w:rPr>
          <w:color w:val="000000" w:themeColor="text1"/>
          <w:sz w:val="24"/>
        </w:rPr>
      </w:pPr>
      <w:r>
        <w:rPr>
          <w:rFonts w:hint="eastAsia"/>
          <w:color w:val="000000" w:themeColor="text1"/>
          <w:sz w:val="24"/>
        </w:rPr>
        <w:t>考虑公司的长期战略和竞争优势，赠送量暂定为第一年赠送</w:t>
      </w:r>
      <w:r>
        <w:rPr>
          <w:color w:val="000000" w:themeColor="text1"/>
          <w:sz w:val="24"/>
        </w:rPr>
        <w:t xml:space="preserve"> 90</w:t>
      </w:r>
      <w:r>
        <w:rPr>
          <w:rFonts w:hint="eastAsia"/>
          <w:color w:val="000000" w:themeColor="text1"/>
          <w:sz w:val="24"/>
        </w:rPr>
        <w:t>万根，第二年赠送</w:t>
      </w:r>
      <w:r>
        <w:rPr>
          <w:color w:val="000000" w:themeColor="text1"/>
          <w:sz w:val="24"/>
        </w:rPr>
        <w:t xml:space="preserve"> 160</w:t>
      </w:r>
      <w:r>
        <w:rPr>
          <w:rFonts w:hint="eastAsia"/>
          <w:color w:val="000000" w:themeColor="text1"/>
          <w:sz w:val="24"/>
        </w:rPr>
        <w:t>万根，第三年以后每年赠送</w:t>
      </w:r>
      <w:r>
        <w:rPr>
          <w:color w:val="000000" w:themeColor="text1"/>
          <w:sz w:val="24"/>
        </w:rPr>
        <w:t>80</w:t>
      </w:r>
      <w:r>
        <w:rPr>
          <w:rFonts w:hint="eastAsia"/>
          <w:color w:val="000000" w:themeColor="text1"/>
          <w:sz w:val="24"/>
        </w:rPr>
        <w:t>万根。</w:t>
      </w:r>
    </w:p>
    <w:p w14:paraId="0A1F9E75"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图</w:t>
      </w:r>
      <w:r>
        <w:rPr>
          <w:color w:val="000000" w:themeColor="text1"/>
          <w:sz w:val="24"/>
        </w:rPr>
        <w:t>6</w:t>
      </w:r>
      <w:r>
        <w:rPr>
          <w:rFonts w:hint="eastAsia"/>
          <w:color w:val="000000" w:themeColor="text1"/>
          <w:sz w:val="24"/>
        </w:rPr>
        <w:t>．</w:t>
      </w:r>
    </w:p>
    <w:p w14:paraId="7A0EB382" w14:textId="6D7D91B7" w:rsidR="00FB4E81" w:rsidRDefault="00FB4E81" w:rsidP="00FB4E81">
      <w:pPr>
        <w:spacing w:line="360" w:lineRule="auto"/>
        <w:ind w:firstLine="420"/>
        <w:rPr>
          <w:color w:val="000000" w:themeColor="text1"/>
          <w:sz w:val="24"/>
        </w:rPr>
      </w:pPr>
      <w:r>
        <w:rPr>
          <w:noProof/>
        </w:rPr>
        <w:drawing>
          <wp:anchor distT="0" distB="0" distL="114300" distR="114300" simplePos="0" relativeHeight="251660288" behindDoc="0" locked="0" layoutInCell="1" allowOverlap="1" wp14:anchorId="5203E47C" wp14:editId="514C0C38">
            <wp:simplePos x="0" y="0"/>
            <wp:positionH relativeFrom="column">
              <wp:posOffset>457200</wp:posOffset>
            </wp:positionH>
            <wp:positionV relativeFrom="paragraph">
              <wp:posOffset>99060</wp:posOffset>
            </wp:positionV>
            <wp:extent cx="4572000" cy="2077720"/>
            <wp:effectExtent l="0" t="0" r="0" b="0"/>
            <wp:wrapSquare wrapText="bothSides"/>
            <wp:docPr id="14" name="图片 14" descr="未标题-2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未标题-2 副本"/>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t="7959"/>
                    <a:stretch>
                      <a:fillRect/>
                    </a:stretch>
                  </pic:blipFill>
                  <pic:spPr bwMode="auto">
                    <a:xfrm>
                      <a:off x="0" y="0"/>
                      <a:ext cx="4572000" cy="2077720"/>
                    </a:xfrm>
                    <a:prstGeom prst="rect">
                      <a:avLst/>
                    </a:prstGeom>
                    <a:noFill/>
                  </pic:spPr>
                </pic:pic>
              </a:graphicData>
            </a:graphic>
            <wp14:sizeRelH relativeFrom="page">
              <wp14:pctWidth>0</wp14:pctWidth>
            </wp14:sizeRelH>
            <wp14:sizeRelV relativeFrom="page">
              <wp14:pctHeight>0</wp14:pctHeight>
            </wp14:sizeRelV>
          </wp:anchor>
        </w:drawing>
      </w:r>
    </w:p>
    <w:p w14:paraId="21098D98" w14:textId="77777777" w:rsidR="00FB4E81" w:rsidRDefault="00FB4E81" w:rsidP="00FB4E81">
      <w:pPr>
        <w:spacing w:line="360" w:lineRule="auto"/>
        <w:ind w:firstLine="420"/>
        <w:rPr>
          <w:color w:val="000000" w:themeColor="text1"/>
          <w:sz w:val="24"/>
        </w:rPr>
      </w:pPr>
    </w:p>
    <w:p w14:paraId="0689D45E" w14:textId="77777777" w:rsidR="00FB4E81" w:rsidRDefault="00FB4E81" w:rsidP="00FB4E81">
      <w:pPr>
        <w:spacing w:line="360" w:lineRule="auto"/>
        <w:ind w:firstLine="420"/>
        <w:rPr>
          <w:color w:val="000000" w:themeColor="text1"/>
          <w:sz w:val="24"/>
        </w:rPr>
      </w:pPr>
    </w:p>
    <w:p w14:paraId="70A4CCF2" w14:textId="77777777" w:rsidR="00FB4E81" w:rsidRDefault="00FB4E81" w:rsidP="00FB4E81">
      <w:pPr>
        <w:spacing w:line="360" w:lineRule="auto"/>
        <w:ind w:firstLine="420"/>
        <w:rPr>
          <w:color w:val="000000" w:themeColor="text1"/>
          <w:sz w:val="24"/>
        </w:rPr>
      </w:pPr>
    </w:p>
    <w:p w14:paraId="7D5765F5" w14:textId="77777777" w:rsidR="00FB4E81" w:rsidRDefault="00FB4E81" w:rsidP="00FB4E81">
      <w:pPr>
        <w:spacing w:line="360" w:lineRule="auto"/>
        <w:ind w:firstLine="420"/>
        <w:rPr>
          <w:color w:val="000000" w:themeColor="text1"/>
          <w:sz w:val="24"/>
        </w:rPr>
      </w:pPr>
    </w:p>
    <w:p w14:paraId="1CEF668F" w14:textId="77777777" w:rsidR="00FB4E81" w:rsidRDefault="00FB4E81" w:rsidP="00FB4E81">
      <w:pPr>
        <w:spacing w:line="360" w:lineRule="auto"/>
        <w:ind w:firstLine="420"/>
        <w:rPr>
          <w:color w:val="000000" w:themeColor="text1"/>
          <w:sz w:val="24"/>
        </w:rPr>
      </w:pPr>
    </w:p>
    <w:p w14:paraId="273E4DD9" w14:textId="77777777" w:rsidR="00FB4E81" w:rsidRDefault="00FB4E81" w:rsidP="00FB4E81">
      <w:pPr>
        <w:spacing w:line="360" w:lineRule="auto"/>
        <w:ind w:firstLine="420"/>
        <w:rPr>
          <w:color w:val="000000" w:themeColor="text1"/>
          <w:sz w:val="24"/>
        </w:rPr>
      </w:pPr>
    </w:p>
    <w:p w14:paraId="1C3D45C4" w14:textId="77777777" w:rsidR="00FB4E81" w:rsidRDefault="00FB4E81" w:rsidP="00FB4E81">
      <w:pPr>
        <w:spacing w:line="360" w:lineRule="auto"/>
        <w:ind w:firstLine="420"/>
        <w:rPr>
          <w:color w:val="000000" w:themeColor="text1"/>
          <w:sz w:val="24"/>
        </w:rPr>
      </w:pPr>
    </w:p>
    <w:p w14:paraId="75AA3210" w14:textId="77777777" w:rsidR="00FB4E81" w:rsidRDefault="00FB4E81" w:rsidP="00FB4E81">
      <w:pPr>
        <w:spacing w:line="360" w:lineRule="auto"/>
        <w:ind w:firstLine="420"/>
        <w:rPr>
          <w:color w:val="000000" w:themeColor="text1"/>
          <w:sz w:val="24"/>
        </w:rPr>
      </w:pPr>
    </w:p>
    <w:p w14:paraId="1D4F830E"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．人员推销</w:t>
      </w:r>
    </w:p>
    <w:p w14:paraId="0E6371A7"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180BC4AD"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3</w:t>
      </w:r>
      <w:r>
        <w:rPr>
          <w:rFonts w:hint="eastAsia"/>
          <w:color w:val="000000" w:themeColor="text1"/>
          <w:sz w:val="24"/>
        </w:rPr>
        <w:t>．广告</w:t>
      </w:r>
    </w:p>
    <w:p w14:paraId="1684CC62" w14:textId="77777777" w:rsidR="00FB4E81" w:rsidRDefault="00FB4E81" w:rsidP="00FB4E81">
      <w:pPr>
        <w:spacing w:line="360" w:lineRule="auto"/>
        <w:ind w:firstLine="420"/>
        <w:rPr>
          <w:color w:val="000000" w:themeColor="text1"/>
          <w:sz w:val="24"/>
        </w:rPr>
      </w:pPr>
      <w:r>
        <w:rPr>
          <w:rFonts w:hint="eastAsia"/>
          <w:color w:val="000000" w:themeColor="text1"/>
          <w:sz w:val="24"/>
        </w:rPr>
        <w:t>企业形象广告</w:t>
      </w:r>
    </w:p>
    <w:p w14:paraId="7FA19387" w14:textId="77777777" w:rsidR="00FB4E81" w:rsidRDefault="00FB4E81" w:rsidP="00FB4E81">
      <w:pPr>
        <w:spacing w:line="360" w:lineRule="auto"/>
        <w:ind w:firstLine="420"/>
        <w:rPr>
          <w:color w:val="000000" w:themeColor="text1"/>
          <w:sz w:val="24"/>
        </w:rPr>
      </w:pPr>
      <w:r>
        <w:rPr>
          <w:rFonts w:hint="eastAsia"/>
          <w:color w:val="000000" w:themeColor="text1"/>
          <w:sz w:val="24"/>
        </w:rPr>
        <w:t>在大众媒体和专业媒体上发布制作精良的企业形象广告，广告力求信息传达准确到位，同时配以文字报道则会取得更为良好的效果。</w:t>
      </w:r>
    </w:p>
    <w:p w14:paraId="74A5B0A1"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宣传公司理念一“</w:t>
      </w:r>
      <w:r>
        <w:rPr>
          <w:color w:val="000000" w:themeColor="text1"/>
          <w:sz w:val="24"/>
        </w:rPr>
        <w:t>Your  health</w:t>
      </w:r>
      <w:r>
        <w:rPr>
          <w:rFonts w:hint="eastAsia"/>
          <w:color w:val="000000" w:themeColor="text1"/>
          <w:sz w:val="24"/>
        </w:rPr>
        <w:t>，</w:t>
      </w:r>
      <w:r>
        <w:rPr>
          <w:color w:val="000000" w:themeColor="text1"/>
          <w:sz w:val="24"/>
        </w:rPr>
        <w:t xml:space="preserve">our success </w:t>
      </w:r>
      <w:r>
        <w:rPr>
          <w:rFonts w:hint="eastAsia"/>
          <w:color w:val="000000" w:themeColor="text1"/>
          <w:sz w:val="24"/>
        </w:rPr>
        <w:t>您的健康，我们的希望</w:t>
      </w:r>
    </w:p>
    <w:p w14:paraId="137603CE" w14:textId="77777777" w:rsidR="00FB4E81" w:rsidRDefault="00FB4E81" w:rsidP="00FB4E81">
      <w:pPr>
        <w:spacing w:line="360" w:lineRule="auto"/>
        <w:rPr>
          <w:color w:val="000000" w:themeColor="text1"/>
          <w:sz w:val="24"/>
        </w:rPr>
      </w:pPr>
      <w:r>
        <w:rPr>
          <w:rFonts w:hint="eastAsia"/>
          <w:color w:val="000000" w:themeColor="text1"/>
          <w:sz w:val="24"/>
        </w:rPr>
        <w:t>产品品牌广告</w:t>
      </w:r>
    </w:p>
    <w:p w14:paraId="317CBE4B" w14:textId="77777777" w:rsidR="00FB4E81" w:rsidRDefault="00FB4E81" w:rsidP="00FB4E81">
      <w:pPr>
        <w:spacing w:line="360" w:lineRule="auto"/>
        <w:ind w:firstLine="420"/>
        <w:rPr>
          <w:color w:val="000000" w:themeColor="text1"/>
          <w:sz w:val="24"/>
        </w:rPr>
      </w:pPr>
      <w:r>
        <w:rPr>
          <w:rFonts w:hint="eastAsia"/>
          <w:color w:val="000000" w:themeColor="text1"/>
          <w:sz w:val="24"/>
        </w:rPr>
        <w:t>品牌广告可以通过多种渠道进行。广播、电视广告信息传递时间短，可以用来提高知晓度；利用报纸、杂志制作一些寓意深刻、高品位的广告，提升品牌形象；产品品牌广告保持风格的统一，利用不同媒介的特色，建立全方位、立体的信息传播网。</w:t>
      </w:r>
    </w:p>
    <w:p w14:paraId="199D0F87"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公益广告</w:t>
      </w:r>
    </w:p>
    <w:p w14:paraId="39695E13" w14:textId="77777777" w:rsidR="00FB4E81" w:rsidRDefault="00FB4E81" w:rsidP="00FB4E81">
      <w:pPr>
        <w:spacing w:line="360" w:lineRule="auto"/>
        <w:ind w:firstLine="420"/>
        <w:rPr>
          <w:color w:val="000000" w:themeColor="text1"/>
          <w:sz w:val="24"/>
        </w:rPr>
      </w:pPr>
      <w:r>
        <w:rPr>
          <w:rFonts w:hint="eastAsia"/>
          <w:color w:val="000000" w:themeColor="text1"/>
          <w:sz w:val="24"/>
        </w:rPr>
        <w:t>除利用报纸、杂志、广播、电视等传播渠道外，也在社会公益活动中树立公司的良好形象。如与医疗部门共同建设急救中心，宣传紧急情况下的自救、互救知识等。</w:t>
      </w:r>
    </w:p>
    <w:p w14:paraId="1A4AC2F1" w14:textId="77777777" w:rsidR="00FB4E81" w:rsidRDefault="00FB4E81" w:rsidP="00FB4E81">
      <w:pPr>
        <w:spacing w:line="360" w:lineRule="auto"/>
        <w:ind w:firstLine="420"/>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4</w:t>
      </w:r>
      <w:r>
        <w:rPr>
          <w:rFonts w:hint="eastAsia"/>
          <w:color w:val="000000" w:themeColor="text1"/>
          <w:sz w:val="24"/>
        </w:rPr>
        <w:t>．公关（</w:t>
      </w:r>
      <w:r>
        <w:rPr>
          <w:color w:val="000000" w:themeColor="text1"/>
          <w:sz w:val="24"/>
        </w:rPr>
        <w:t>Public Relation</w:t>
      </w:r>
      <w:r>
        <w:rPr>
          <w:rFonts w:hint="eastAsia"/>
          <w:color w:val="000000" w:themeColor="text1"/>
          <w:sz w:val="24"/>
        </w:rPr>
        <w:t>）</w:t>
      </w:r>
    </w:p>
    <w:p w14:paraId="41254854" w14:textId="77777777" w:rsidR="00FB4E81" w:rsidRDefault="00FB4E81" w:rsidP="00FB4E81">
      <w:pPr>
        <w:spacing w:line="360" w:lineRule="auto"/>
        <w:ind w:firstLine="420"/>
        <w:rPr>
          <w:color w:val="000000" w:themeColor="text1"/>
          <w:sz w:val="24"/>
        </w:rPr>
      </w:pPr>
      <w:r>
        <w:rPr>
          <w:rFonts w:hint="eastAsia"/>
          <w:color w:val="000000" w:themeColor="text1"/>
          <w:sz w:val="24"/>
        </w:rPr>
        <w:t>在公司筹建之初开始公关工作。公关活动的原则是树立公司技术先进、勇于创新、严谨踏实、富有社会责任感的良好形象。</w:t>
      </w:r>
    </w:p>
    <w:p w14:paraId="4E54A1DF" w14:textId="77777777" w:rsidR="00FB4E81" w:rsidRDefault="00FB4E81" w:rsidP="00FB4E81">
      <w:pPr>
        <w:spacing w:line="360" w:lineRule="auto"/>
        <w:ind w:firstLine="420"/>
        <w:rPr>
          <w:color w:val="000000" w:themeColor="text1"/>
          <w:sz w:val="24"/>
        </w:rPr>
      </w:pPr>
      <w:r>
        <w:rPr>
          <w:rFonts w:hint="eastAsia"/>
          <w:color w:val="000000" w:themeColor="text1"/>
          <w:sz w:val="24"/>
        </w:rPr>
        <w:t>公司筹建初期，公关活动的重点为提高公司知晓度，辅助销售网络的建设。</w:t>
      </w:r>
      <w:r>
        <w:rPr>
          <w:color w:val="000000" w:themeColor="text1"/>
          <w:sz w:val="24"/>
        </w:rPr>
        <w:t xml:space="preserve">      </w:t>
      </w:r>
      <w:r>
        <w:rPr>
          <w:color w:val="000000" w:themeColor="text1"/>
          <w:sz w:val="24"/>
        </w:rPr>
        <w:lastRenderedPageBreak/>
        <w:t>*</w:t>
      </w:r>
      <w:r>
        <w:rPr>
          <w:rFonts w:hint="eastAsia"/>
          <w:color w:val="000000" w:themeColor="text1"/>
          <w:sz w:val="24"/>
        </w:rPr>
        <w:t>承办大型的学术交流会、研讨活动；</w:t>
      </w:r>
    </w:p>
    <w:p w14:paraId="1FD2BC4F" w14:textId="77777777" w:rsidR="00FB4E81" w:rsidRDefault="00FB4E81" w:rsidP="00FB4E81">
      <w:pPr>
        <w:spacing w:line="360" w:lineRule="auto"/>
        <w:rPr>
          <w:color w:val="000000" w:themeColor="text1"/>
          <w:sz w:val="24"/>
        </w:rPr>
      </w:pPr>
      <w:r>
        <w:rPr>
          <w:color w:val="000000" w:themeColor="text1"/>
          <w:sz w:val="24"/>
        </w:rPr>
        <w:t>*</w:t>
      </w:r>
      <w:r>
        <w:rPr>
          <w:rFonts w:hint="eastAsia"/>
          <w:color w:val="000000" w:themeColor="text1"/>
          <w:sz w:val="24"/>
        </w:rPr>
        <w:t>在医学院设立奖学金，不仅培养潜在顾客，也在任课教师（通常是医院的骨干力量）心中树立企业形象，为中后期销售奠定良好的基础；</w:t>
      </w:r>
    </w:p>
    <w:p w14:paraId="728EE36F" w14:textId="77777777" w:rsidR="00FB4E81" w:rsidRDefault="00FB4E81" w:rsidP="00FB4E81">
      <w:pPr>
        <w:spacing w:line="360" w:lineRule="auto"/>
        <w:ind w:firstLine="420"/>
        <w:rPr>
          <w:color w:val="000000" w:themeColor="text1"/>
          <w:sz w:val="24"/>
        </w:rPr>
      </w:pPr>
      <w:r>
        <w:rPr>
          <w:rFonts w:hint="eastAsia"/>
          <w:color w:val="000000" w:themeColor="text1"/>
          <w:sz w:val="24"/>
        </w:rPr>
        <w:t>公司正式运营之后，公关活动的重点在于树立企业形象，吸引公众注意，与公众进行双向交流，加深公众对产品的认识，提高产品和品牌的知晓度与美誉度。</w:t>
      </w:r>
    </w:p>
    <w:p w14:paraId="6EB81720"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与媒介联合举办科普节目、开辟科普专栏，开通免费咨询热线；</w:t>
      </w:r>
    </w:p>
    <w:p w14:paraId="275C25EE"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制作形式活泼、界面友好的主负，展开网络公关。</w:t>
      </w:r>
    </w:p>
    <w:p w14:paraId="1527E651" w14:textId="77777777" w:rsidR="00FB4E81" w:rsidRDefault="00FB4E81" w:rsidP="00FB4E81">
      <w:pPr>
        <w:spacing w:line="360" w:lineRule="auto"/>
        <w:ind w:firstLine="420"/>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6</w:t>
      </w:r>
      <w:r>
        <w:rPr>
          <w:rFonts w:hint="eastAsia"/>
          <w:color w:val="000000" w:themeColor="text1"/>
          <w:sz w:val="24"/>
        </w:rPr>
        <w:t>市场开发与进入</w:t>
      </w:r>
    </w:p>
    <w:p w14:paraId="36BB7683"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西安地区的医生和护士长对于医用缝合线的品牌忠诚度较低，关键是价格问题，较容易试用不同品牌的产品；京、沪、穗三地的医生对价格敏感度较低，不愿意试用不同品牌，市场开发与进入不易，但使用量远大于西安地区。</w:t>
      </w:r>
    </w:p>
    <w:p w14:paraId="50BE4533" w14:textId="77777777" w:rsidR="00FB4E81" w:rsidRDefault="00FB4E81" w:rsidP="00FB4E81">
      <w:pPr>
        <w:spacing w:line="360" w:lineRule="auto"/>
        <w:ind w:firstLine="420"/>
        <w:rPr>
          <w:color w:val="000000" w:themeColor="text1"/>
          <w:sz w:val="24"/>
        </w:rPr>
      </w:pPr>
      <w:r>
        <w:rPr>
          <w:rFonts w:hint="eastAsia"/>
          <w:color w:val="000000" w:themeColor="text1"/>
          <w:sz w:val="24"/>
        </w:rPr>
        <w:t>医用甲壳质缝合线市场开发策略为替代羊肠线和挤占</w:t>
      </w:r>
      <w:r>
        <w:rPr>
          <w:color w:val="000000" w:themeColor="text1"/>
          <w:sz w:val="24"/>
        </w:rPr>
        <w:t>PGA</w:t>
      </w:r>
      <w:r>
        <w:rPr>
          <w:rFonts w:hint="eastAsia"/>
          <w:color w:val="000000" w:themeColor="text1"/>
          <w:sz w:val="24"/>
        </w:rPr>
        <w:t>类可吸收缝合线市场，开拓应该用可吸收线而使用丝线的市场。进入策略应首先考虑西安等内地大中型城市，能够较早得到回报；同时也要对京、沪、穗等发达大城市进行市场开发，获取公司的长远与最大利益。</w:t>
      </w:r>
    </w:p>
    <w:p w14:paraId="2E71858D" w14:textId="77777777" w:rsidR="00FB4E81" w:rsidRDefault="00FB4E81" w:rsidP="00FB4E81">
      <w:pPr>
        <w:spacing w:line="360" w:lineRule="auto"/>
        <w:ind w:firstLine="420"/>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6</w:t>
      </w:r>
      <w:r>
        <w:rPr>
          <w:rFonts w:hint="eastAsia"/>
          <w:color w:val="000000" w:themeColor="text1"/>
          <w:sz w:val="24"/>
        </w:rPr>
        <w:t>．</w:t>
      </w:r>
      <w:r>
        <w:rPr>
          <w:color w:val="000000" w:themeColor="text1"/>
          <w:sz w:val="24"/>
        </w:rPr>
        <w:t>1</w:t>
      </w:r>
      <w:r>
        <w:rPr>
          <w:rFonts w:hint="eastAsia"/>
          <w:color w:val="000000" w:themeColor="text1"/>
          <w:sz w:val="24"/>
        </w:rPr>
        <w:t>．对已被开发的可吸收缝合线市场</w:t>
      </w:r>
    </w:p>
    <w:p w14:paraId="541D4BC3"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市场开发与进入可以采用以下方案：</w:t>
      </w:r>
    </w:p>
    <w:p w14:paraId="02F05401"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占领传统可吸收缝合线羊肠线市场，替代现有羊肠线</w:t>
      </w:r>
    </w:p>
    <w:p w14:paraId="58D36DDF"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在经济发展水平偏低的中小型城市医院仍大量使用羊肠线。羊肠线正处于产品的衰退期，被替代的趋势日益明显，使得医用甲壳质缝合线进入这一市场将具有如下优势：良好的产品性能，使用方便，服务完善，价格适中。</w:t>
      </w:r>
    </w:p>
    <w:p w14:paraId="422AF71B"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进入</w:t>
      </w:r>
      <w:r>
        <w:rPr>
          <w:color w:val="000000" w:themeColor="text1"/>
          <w:sz w:val="24"/>
        </w:rPr>
        <w:t>PGA</w:t>
      </w:r>
      <w:r>
        <w:rPr>
          <w:rFonts w:hint="eastAsia"/>
          <w:color w:val="000000" w:themeColor="text1"/>
          <w:sz w:val="24"/>
        </w:rPr>
        <w:t>类材料可吸收缝合线市场，与进口产品竞争市场份额</w:t>
      </w:r>
    </w:p>
    <w:p w14:paraId="0556914B"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与进口的可吸收缝合线竞争，以优质、优价和优质服务树立产品及品牌形象，突出甲壳质的生物环保性，不断扩大市场。</w:t>
      </w:r>
    </w:p>
    <w:p w14:paraId="65108C7D" w14:textId="77777777" w:rsidR="00FB4E81" w:rsidRDefault="00FB4E81" w:rsidP="00FB4E81">
      <w:pPr>
        <w:spacing w:line="360" w:lineRule="auto"/>
        <w:ind w:firstLine="420"/>
        <w:rPr>
          <w:color w:val="000000" w:themeColor="text1"/>
          <w:sz w:val="24"/>
        </w:rPr>
      </w:pPr>
      <w:r>
        <w:rPr>
          <w:rFonts w:hint="eastAsia"/>
          <w:color w:val="000000" w:themeColor="text1"/>
          <w:sz w:val="24"/>
        </w:rPr>
        <w:t>工作重点在于提高品牌知晓度、美誉度，树立良好的品牌形象；强调产品的生物特性；改变医生现有可吸收缝合线的品牌偏好，建立品牌忠诚度。</w:t>
      </w:r>
    </w:p>
    <w:p w14:paraId="46EA71A0" w14:textId="77777777" w:rsidR="00FB4E81" w:rsidRDefault="00FB4E81" w:rsidP="00FB4E81">
      <w:pPr>
        <w:spacing w:line="360" w:lineRule="auto"/>
        <w:ind w:firstLine="420"/>
        <w:rPr>
          <w:color w:val="000000" w:themeColor="text1"/>
          <w:sz w:val="24"/>
        </w:rPr>
      </w:pPr>
      <w:r>
        <w:rPr>
          <w:rFonts w:hint="eastAsia"/>
          <w:color w:val="000000" w:themeColor="text1"/>
          <w:sz w:val="24"/>
        </w:rPr>
        <w:t>在专业医学杂志上举办关于甲壳质材料应用前景的讨论，强调甲壳质材料的生物特性；专业销售人员向医生介绍产品，使医生充分了解产品性能，建立对甲壳质医用缝合线的信心，并能够试用；提供完善的售前、售中、售后服务，辅以有竞争力的价格赢得市场；搞好公共关系，树立企业良好的社会形象，赢得顾客的信赖。</w:t>
      </w:r>
    </w:p>
    <w:p w14:paraId="2B15D547" w14:textId="77777777" w:rsidR="00FB4E81" w:rsidRDefault="00FB4E81" w:rsidP="00FB4E81">
      <w:pPr>
        <w:spacing w:line="360" w:lineRule="auto"/>
        <w:rPr>
          <w:color w:val="000000" w:themeColor="text1"/>
          <w:sz w:val="24"/>
        </w:rPr>
      </w:pPr>
      <w:r>
        <w:rPr>
          <w:color w:val="000000" w:themeColor="text1"/>
          <w:sz w:val="24"/>
        </w:rPr>
        <w:t>5</w:t>
      </w:r>
      <w:r>
        <w:rPr>
          <w:rFonts w:hint="eastAsia"/>
          <w:color w:val="000000" w:themeColor="text1"/>
          <w:sz w:val="24"/>
        </w:rPr>
        <w:t>．</w:t>
      </w:r>
      <w:r>
        <w:rPr>
          <w:color w:val="000000" w:themeColor="text1"/>
          <w:sz w:val="24"/>
        </w:rPr>
        <w:t>6</w:t>
      </w:r>
      <w:r>
        <w:rPr>
          <w:rFonts w:hint="eastAsia"/>
          <w:color w:val="000000" w:themeColor="text1"/>
          <w:sz w:val="24"/>
        </w:rPr>
        <w:t>．</w:t>
      </w:r>
      <w:r>
        <w:rPr>
          <w:color w:val="000000" w:themeColor="text1"/>
          <w:sz w:val="24"/>
        </w:rPr>
        <w:t>2</w:t>
      </w:r>
      <w:r>
        <w:rPr>
          <w:rFonts w:hint="eastAsia"/>
          <w:color w:val="000000" w:themeColor="text1"/>
          <w:sz w:val="24"/>
        </w:rPr>
        <w:t>．对尚未开发的可吸收缝合线市场</w:t>
      </w:r>
    </w:p>
    <w:p w14:paraId="7FA3C993" w14:textId="77777777" w:rsidR="00FB4E81" w:rsidRDefault="00FB4E81" w:rsidP="00FB4E81">
      <w:pPr>
        <w:spacing w:line="360" w:lineRule="auto"/>
        <w:ind w:firstLine="420"/>
        <w:rPr>
          <w:color w:val="000000" w:themeColor="text1"/>
          <w:sz w:val="24"/>
        </w:rPr>
      </w:pPr>
      <w:r>
        <w:rPr>
          <w:rFonts w:hint="eastAsia"/>
          <w:color w:val="000000" w:themeColor="text1"/>
          <w:sz w:val="24"/>
        </w:rPr>
        <w:t>市场开发与进入的重点在于改变医生手术中使用缝合线的传统习惯，替代部分丝线。</w:t>
      </w:r>
    </w:p>
    <w:p w14:paraId="497902DD"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据调查，医生根据手术类型选择缝合线。部分手术可选择丝线，也可用可吸收线。医生选择缝合线的依据是自己长期工作过程中形成的使用习惯和价格对于病人的影响程度。</w:t>
      </w:r>
    </w:p>
    <w:p w14:paraId="426FB8DE" w14:textId="77777777" w:rsidR="00FB4E81" w:rsidRDefault="00FB4E81" w:rsidP="00FB4E81">
      <w:pPr>
        <w:spacing w:line="360" w:lineRule="auto"/>
        <w:ind w:firstLine="420"/>
        <w:rPr>
          <w:color w:val="000000" w:themeColor="text1"/>
          <w:sz w:val="24"/>
        </w:rPr>
      </w:pPr>
      <w:r>
        <w:rPr>
          <w:rFonts w:hint="eastAsia"/>
          <w:color w:val="000000" w:themeColor="text1"/>
          <w:sz w:val="24"/>
        </w:rPr>
        <w:t>工作重点在于改变医生使用传统缝合线的观念，强调可吸收缝合线对于手术病人的重要性；宣传缝合线的发展趋势，使医生接受使用可吸收缝合线的观念，并引导医生中的一部分“潮流领导者”使用可吸收缝合线。</w:t>
      </w:r>
    </w:p>
    <w:p w14:paraId="5313FBA8" w14:textId="77777777" w:rsidR="00FB4E81" w:rsidRDefault="00FB4E81" w:rsidP="00FB4E81">
      <w:pPr>
        <w:spacing w:line="360" w:lineRule="auto"/>
        <w:ind w:firstLine="420"/>
        <w:rPr>
          <w:color w:val="000000" w:themeColor="text1"/>
          <w:sz w:val="24"/>
        </w:rPr>
      </w:pPr>
      <w:r>
        <w:rPr>
          <w:rFonts w:hint="eastAsia"/>
          <w:color w:val="000000" w:themeColor="text1"/>
          <w:sz w:val="24"/>
        </w:rPr>
        <w:t>市场开发的方式在于专业销售人员与医生沟通，介绍甲壳质缝合线的优点，提高医生对甲壳质缝合线的认知程度；向其介绍甲壳质可吸收缝合线，使客户了解本产品的各项性能、适用情况等；通过大量赠送试用，培养医生的使用习惯。但需要较长时期肝至两年）的普及。</w:t>
      </w:r>
    </w:p>
    <w:p w14:paraId="40AA4229" w14:textId="77777777" w:rsidR="00FB4E81" w:rsidRDefault="00FB4E81" w:rsidP="00FB4E81">
      <w:pPr>
        <w:spacing w:line="360" w:lineRule="auto"/>
        <w:ind w:firstLine="420"/>
        <w:rPr>
          <w:color w:val="000000" w:themeColor="text1"/>
          <w:sz w:val="24"/>
        </w:rPr>
      </w:pPr>
      <w:r>
        <w:rPr>
          <w:color w:val="000000" w:themeColor="text1"/>
          <w:sz w:val="24"/>
        </w:rPr>
        <w:lastRenderedPageBreak/>
        <w:t xml:space="preserve"> </w:t>
      </w:r>
      <w:r>
        <w:rPr>
          <w:rFonts w:hint="eastAsia"/>
          <w:color w:val="000000" w:themeColor="text1"/>
          <w:sz w:val="24"/>
        </w:rPr>
        <w:t>然后，以适中的价格、尽善尽美的服务、有力的公关手段打开市场。</w:t>
      </w:r>
    </w:p>
    <w:p w14:paraId="5EB8E879" w14:textId="77777777" w:rsidR="00FB4E81" w:rsidRDefault="00FB4E81" w:rsidP="00FB4E81">
      <w:pPr>
        <w:spacing w:line="360" w:lineRule="auto"/>
        <w:ind w:firstLine="420"/>
        <w:rPr>
          <w:color w:val="000000" w:themeColor="text1"/>
          <w:sz w:val="24"/>
        </w:rPr>
      </w:pPr>
      <w:r>
        <w:rPr>
          <w:color w:val="000000" w:themeColor="text1"/>
          <w:sz w:val="24"/>
        </w:rPr>
        <w:t>6</w:t>
      </w:r>
      <w:r>
        <w:rPr>
          <w:rFonts w:hint="eastAsia"/>
          <w:color w:val="000000" w:themeColor="text1"/>
          <w:sz w:val="24"/>
        </w:rPr>
        <w:t>．生产管理</w:t>
      </w:r>
    </w:p>
    <w:p w14:paraId="76BB5208" w14:textId="77777777" w:rsidR="00FB4E81" w:rsidRDefault="00FB4E81" w:rsidP="00FB4E81">
      <w:pPr>
        <w:spacing w:line="360" w:lineRule="auto"/>
        <w:ind w:firstLine="420"/>
        <w:rPr>
          <w:color w:val="000000" w:themeColor="text1"/>
          <w:sz w:val="24"/>
        </w:rPr>
      </w:pPr>
      <w:r>
        <w:rPr>
          <w:color w:val="000000" w:themeColor="text1"/>
          <w:sz w:val="24"/>
        </w:rPr>
        <w:t>6</w:t>
      </w:r>
      <w:r>
        <w:rPr>
          <w:rFonts w:hint="eastAsia"/>
          <w:color w:val="000000" w:themeColor="text1"/>
          <w:sz w:val="24"/>
        </w:rPr>
        <w:t>．</w:t>
      </w:r>
      <w:r>
        <w:rPr>
          <w:color w:val="000000" w:themeColor="text1"/>
          <w:sz w:val="24"/>
        </w:rPr>
        <w:t>1</w:t>
      </w:r>
      <w:r>
        <w:rPr>
          <w:rFonts w:hint="eastAsia"/>
          <w:color w:val="000000" w:themeColor="text1"/>
          <w:sz w:val="24"/>
        </w:rPr>
        <w:t>．生产要求</w:t>
      </w:r>
    </w:p>
    <w:p w14:paraId="0B46E236" w14:textId="77777777" w:rsidR="00FB4E81" w:rsidRDefault="00FB4E81" w:rsidP="00FB4E81">
      <w:pPr>
        <w:spacing w:line="360" w:lineRule="auto"/>
        <w:ind w:firstLine="420"/>
        <w:rPr>
          <w:color w:val="000000" w:themeColor="text1"/>
          <w:sz w:val="24"/>
        </w:rPr>
      </w:pPr>
      <w:r>
        <w:rPr>
          <w:rFonts w:hint="eastAsia"/>
          <w:color w:val="000000" w:themeColor="text1"/>
          <w:sz w:val="24"/>
        </w:rPr>
        <w:t>生产周期：从原料到缝合线生产周期为</w:t>
      </w:r>
      <w:r>
        <w:rPr>
          <w:color w:val="000000" w:themeColor="text1"/>
          <w:sz w:val="24"/>
        </w:rPr>
        <w:t>6</w:t>
      </w:r>
      <w:r>
        <w:rPr>
          <w:rFonts w:hint="eastAsia"/>
          <w:color w:val="000000" w:themeColor="text1"/>
          <w:sz w:val="24"/>
        </w:rPr>
        <w:t>天。</w:t>
      </w:r>
    </w:p>
    <w:p w14:paraId="3960FB46" w14:textId="77777777" w:rsidR="00FB4E81" w:rsidRDefault="00FB4E81" w:rsidP="00FB4E81">
      <w:pPr>
        <w:spacing w:line="360" w:lineRule="auto"/>
        <w:ind w:firstLine="420"/>
        <w:rPr>
          <w:color w:val="000000" w:themeColor="text1"/>
          <w:sz w:val="24"/>
        </w:rPr>
      </w:pPr>
      <w:r>
        <w:rPr>
          <w:rFonts w:hint="eastAsia"/>
          <w:color w:val="000000" w:themeColor="text1"/>
          <w:sz w:val="24"/>
        </w:rPr>
        <w:t>工人要求：相关专业大中专学历、经过三个月的专业培训。</w:t>
      </w:r>
    </w:p>
    <w:p w14:paraId="5894751C" w14:textId="77777777" w:rsidR="00FB4E81" w:rsidRDefault="00FB4E81" w:rsidP="00FB4E81">
      <w:pPr>
        <w:spacing w:line="360" w:lineRule="auto"/>
        <w:ind w:firstLine="420"/>
        <w:rPr>
          <w:color w:val="000000" w:themeColor="text1"/>
          <w:sz w:val="24"/>
        </w:rPr>
      </w:pPr>
      <w:r>
        <w:rPr>
          <w:rFonts w:hint="eastAsia"/>
          <w:color w:val="000000" w:themeColor="text1"/>
          <w:sz w:val="24"/>
        </w:rPr>
        <w:t>技术关键：甲壳质纤维制备。</w:t>
      </w:r>
    </w:p>
    <w:p w14:paraId="525D945A" w14:textId="77777777" w:rsidR="00FB4E81" w:rsidRDefault="00FB4E81" w:rsidP="00FB4E81">
      <w:pPr>
        <w:spacing w:line="360" w:lineRule="auto"/>
        <w:ind w:firstLine="420"/>
        <w:rPr>
          <w:color w:val="000000" w:themeColor="text1"/>
          <w:sz w:val="24"/>
        </w:rPr>
      </w:pPr>
      <w:r>
        <w:rPr>
          <w:color w:val="000000" w:themeColor="text1"/>
          <w:sz w:val="24"/>
        </w:rPr>
        <w:t>6</w:t>
      </w:r>
      <w:r>
        <w:rPr>
          <w:rFonts w:hint="eastAsia"/>
          <w:color w:val="000000" w:themeColor="text1"/>
          <w:sz w:val="24"/>
        </w:rPr>
        <w:t>．</w:t>
      </w:r>
      <w:r>
        <w:rPr>
          <w:color w:val="000000" w:themeColor="text1"/>
          <w:sz w:val="24"/>
        </w:rPr>
        <w:t>2</w:t>
      </w:r>
      <w:r>
        <w:rPr>
          <w:rFonts w:hint="eastAsia"/>
          <w:color w:val="000000" w:themeColor="text1"/>
          <w:sz w:val="24"/>
        </w:rPr>
        <w:t>．厂址选择</w:t>
      </w:r>
    </w:p>
    <w:p w14:paraId="6B113116"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0D950485" w14:textId="77777777" w:rsidR="00FB4E81" w:rsidRDefault="00FB4E81" w:rsidP="00FB4E81">
      <w:pPr>
        <w:spacing w:line="360" w:lineRule="auto"/>
        <w:ind w:firstLine="420"/>
        <w:rPr>
          <w:color w:val="000000" w:themeColor="text1"/>
          <w:sz w:val="24"/>
        </w:rPr>
      </w:pPr>
      <w:r>
        <w:rPr>
          <w:color w:val="000000" w:themeColor="text1"/>
          <w:sz w:val="24"/>
        </w:rPr>
        <w:t>6</w:t>
      </w:r>
      <w:r>
        <w:rPr>
          <w:rFonts w:hint="eastAsia"/>
          <w:color w:val="000000" w:themeColor="text1"/>
          <w:sz w:val="24"/>
        </w:rPr>
        <w:t>．</w:t>
      </w:r>
      <w:r>
        <w:rPr>
          <w:color w:val="000000" w:themeColor="text1"/>
          <w:sz w:val="24"/>
        </w:rPr>
        <w:t>3</w:t>
      </w:r>
      <w:r>
        <w:rPr>
          <w:rFonts w:hint="eastAsia"/>
          <w:color w:val="000000" w:themeColor="text1"/>
          <w:sz w:val="24"/>
        </w:rPr>
        <w:t>．项目进度</w:t>
      </w:r>
    </w:p>
    <w:p w14:paraId="28DB089B"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图</w:t>
      </w:r>
      <w:r>
        <w:rPr>
          <w:color w:val="000000" w:themeColor="text1"/>
          <w:sz w:val="24"/>
        </w:rPr>
        <w:t>7</w:t>
      </w:r>
      <w:r>
        <w:rPr>
          <w:rFonts w:hint="eastAsia"/>
          <w:color w:val="000000" w:themeColor="text1"/>
          <w:sz w:val="24"/>
        </w:rPr>
        <w:t>．略</w:t>
      </w:r>
    </w:p>
    <w:p w14:paraId="75E5F52D" w14:textId="77777777" w:rsidR="00FB4E81" w:rsidRDefault="00FB4E81" w:rsidP="00FB4E81">
      <w:pPr>
        <w:spacing w:line="360" w:lineRule="auto"/>
        <w:ind w:firstLine="420"/>
        <w:rPr>
          <w:color w:val="000000" w:themeColor="text1"/>
          <w:sz w:val="24"/>
        </w:rPr>
      </w:pPr>
      <w:r>
        <w:rPr>
          <w:color w:val="000000" w:themeColor="text1"/>
          <w:sz w:val="24"/>
        </w:rPr>
        <w:t>6</w:t>
      </w:r>
      <w:r>
        <w:rPr>
          <w:rFonts w:hint="eastAsia"/>
          <w:color w:val="000000" w:themeColor="text1"/>
          <w:sz w:val="24"/>
        </w:rPr>
        <w:t>．</w:t>
      </w:r>
      <w:r>
        <w:rPr>
          <w:color w:val="000000" w:themeColor="text1"/>
          <w:sz w:val="24"/>
        </w:rPr>
        <w:t>4</w:t>
      </w:r>
      <w:r>
        <w:rPr>
          <w:rFonts w:hint="eastAsia"/>
          <w:color w:val="000000" w:themeColor="text1"/>
          <w:sz w:val="24"/>
        </w:rPr>
        <w:t>．生产工艺流程</w:t>
      </w:r>
    </w:p>
    <w:p w14:paraId="11FBBB82"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01551CF5" w14:textId="77777777" w:rsidR="00FB4E81" w:rsidRDefault="00FB4E81" w:rsidP="00FB4E81">
      <w:pPr>
        <w:spacing w:line="360" w:lineRule="auto"/>
        <w:rPr>
          <w:color w:val="000000" w:themeColor="text1"/>
          <w:sz w:val="24"/>
        </w:rPr>
      </w:pPr>
      <w:r>
        <w:rPr>
          <w:color w:val="000000" w:themeColor="text1"/>
          <w:sz w:val="24"/>
        </w:rPr>
        <w:t>7</w:t>
      </w:r>
      <w:r>
        <w:rPr>
          <w:rFonts w:hint="eastAsia"/>
          <w:color w:val="000000" w:themeColor="text1"/>
          <w:sz w:val="24"/>
        </w:rPr>
        <w:t>．投资分析</w:t>
      </w:r>
    </w:p>
    <w:p w14:paraId="3944955B" w14:textId="77777777" w:rsidR="00FB4E81" w:rsidRDefault="00FB4E81" w:rsidP="00FB4E81">
      <w:pPr>
        <w:spacing w:line="360" w:lineRule="auto"/>
        <w:ind w:firstLine="420"/>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1</w:t>
      </w:r>
      <w:r>
        <w:rPr>
          <w:rFonts w:hint="eastAsia"/>
          <w:color w:val="000000" w:themeColor="text1"/>
          <w:sz w:val="24"/>
        </w:rPr>
        <w:t>．股本结构与规模</w:t>
      </w:r>
    </w:p>
    <w:p w14:paraId="1722A04D" w14:textId="77777777" w:rsidR="00FB4E81" w:rsidRDefault="00FB4E81" w:rsidP="00FB4E81">
      <w:pPr>
        <w:spacing w:line="360" w:lineRule="auto"/>
        <w:ind w:firstLine="420"/>
        <w:rPr>
          <w:color w:val="000000" w:themeColor="text1"/>
          <w:sz w:val="24"/>
        </w:rPr>
      </w:pPr>
      <w:r>
        <w:rPr>
          <w:rFonts w:hint="eastAsia"/>
          <w:color w:val="000000" w:themeColor="text1"/>
          <w:sz w:val="24"/>
        </w:rPr>
        <w:t>公司注册资本</w:t>
      </w:r>
      <w:r>
        <w:rPr>
          <w:color w:val="000000" w:themeColor="text1"/>
          <w:sz w:val="24"/>
        </w:rPr>
        <w:t>1200</w:t>
      </w:r>
      <w:r>
        <w:rPr>
          <w:rFonts w:hint="eastAsia"/>
          <w:color w:val="000000" w:themeColor="text1"/>
          <w:sz w:val="24"/>
        </w:rPr>
        <w:t>万。股本结构和规模如下：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296"/>
        <w:gridCol w:w="1659"/>
        <w:gridCol w:w="1652"/>
        <w:gridCol w:w="1652"/>
      </w:tblGrid>
      <w:tr w:rsidR="00FB4E81" w14:paraId="28E07064" w14:textId="77777777" w:rsidTr="00FB4E81">
        <w:trPr>
          <w:cantSplit/>
        </w:trPr>
        <w:tc>
          <w:tcPr>
            <w:tcW w:w="2088" w:type="dxa"/>
            <w:vMerge w:val="restart"/>
            <w:tcBorders>
              <w:top w:val="single" w:sz="4" w:space="0" w:color="auto"/>
              <w:left w:val="single" w:sz="4" w:space="0" w:color="auto"/>
              <w:bottom w:val="single" w:sz="4" w:space="0" w:color="auto"/>
              <w:right w:val="single" w:sz="4" w:space="0" w:color="auto"/>
              <w:tl2br w:val="single" w:sz="4" w:space="0" w:color="auto"/>
            </w:tcBorders>
          </w:tcPr>
          <w:p w14:paraId="266C598E" w14:textId="77777777" w:rsidR="00FB4E81" w:rsidRDefault="00FB4E81">
            <w:pPr>
              <w:spacing w:line="360" w:lineRule="auto"/>
              <w:ind w:firstLineChars="300" w:firstLine="720"/>
              <w:rPr>
                <w:color w:val="000000" w:themeColor="text1"/>
                <w:sz w:val="24"/>
              </w:rPr>
            </w:pPr>
            <w:r>
              <w:rPr>
                <w:rFonts w:hint="eastAsia"/>
                <w:color w:val="000000" w:themeColor="text1"/>
                <w:sz w:val="24"/>
              </w:rPr>
              <w:t>资本来源</w:t>
            </w:r>
          </w:p>
          <w:p w14:paraId="25B45D2D" w14:textId="77777777" w:rsidR="00FB4E81" w:rsidRDefault="00FB4E81">
            <w:pPr>
              <w:spacing w:line="360" w:lineRule="auto"/>
              <w:rPr>
                <w:color w:val="000000" w:themeColor="text1"/>
                <w:sz w:val="24"/>
              </w:rPr>
            </w:pPr>
          </w:p>
          <w:p w14:paraId="136750DB" w14:textId="77777777" w:rsidR="00FB4E81" w:rsidRDefault="00FB4E81">
            <w:pPr>
              <w:spacing w:line="360" w:lineRule="auto"/>
              <w:rPr>
                <w:color w:val="000000" w:themeColor="text1"/>
                <w:sz w:val="24"/>
              </w:rPr>
            </w:pPr>
            <w:r>
              <w:rPr>
                <w:rFonts w:hint="eastAsia"/>
                <w:color w:val="000000" w:themeColor="text1"/>
                <w:sz w:val="24"/>
              </w:rPr>
              <w:t>股本规模</w:t>
            </w:r>
          </w:p>
        </w:tc>
        <w:tc>
          <w:tcPr>
            <w:tcW w:w="1320" w:type="dxa"/>
            <w:vMerge w:val="restart"/>
            <w:tcBorders>
              <w:top w:val="single" w:sz="4" w:space="0" w:color="auto"/>
              <w:left w:val="single" w:sz="4" w:space="0" w:color="auto"/>
              <w:bottom w:val="single" w:sz="4" w:space="0" w:color="auto"/>
              <w:right w:val="single" w:sz="4" w:space="0" w:color="auto"/>
            </w:tcBorders>
            <w:vAlign w:val="center"/>
            <w:hideMark/>
          </w:tcPr>
          <w:p w14:paraId="7D959C4D" w14:textId="77777777" w:rsidR="00FB4E81" w:rsidRDefault="00FB4E81">
            <w:pPr>
              <w:spacing w:line="360" w:lineRule="auto"/>
              <w:jc w:val="center"/>
              <w:rPr>
                <w:color w:val="000000" w:themeColor="text1"/>
                <w:sz w:val="24"/>
              </w:rPr>
            </w:pPr>
            <w:r>
              <w:rPr>
                <w:rFonts w:hint="eastAsia"/>
                <w:color w:val="000000" w:themeColor="text1"/>
                <w:sz w:val="24"/>
              </w:rPr>
              <w:t>风险投资</w:t>
            </w:r>
          </w:p>
        </w:tc>
        <w:tc>
          <w:tcPr>
            <w:tcW w:w="3409" w:type="dxa"/>
            <w:gridSpan w:val="2"/>
            <w:tcBorders>
              <w:top w:val="single" w:sz="4" w:space="0" w:color="auto"/>
              <w:left w:val="single" w:sz="4" w:space="0" w:color="auto"/>
              <w:bottom w:val="single" w:sz="4" w:space="0" w:color="auto"/>
              <w:right w:val="single" w:sz="4" w:space="0" w:color="auto"/>
            </w:tcBorders>
            <w:vAlign w:val="center"/>
            <w:hideMark/>
          </w:tcPr>
          <w:p w14:paraId="6F9A1F65" w14:textId="77777777" w:rsidR="00FB4E81" w:rsidRDefault="00FB4E81">
            <w:pPr>
              <w:spacing w:line="360" w:lineRule="auto"/>
              <w:jc w:val="center"/>
              <w:rPr>
                <w:color w:val="000000" w:themeColor="text1"/>
                <w:sz w:val="24"/>
              </w:rPr>
            </w:pPr>
            <w:r>
              <w:rPr>
                <w:rFonts w:hint="eastAsia"/>
                <w:color w:val="000000" w:themeColor="text1"/>
                <w:sz w:val="24"/>
              </w:rPr>
              <w:t>东华大学</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06B3556A" w14:textId="77777777" w:rsidR="00FB4E81" w:rsidRDefault="00FB4E81">
            <w:pPr>
              <w:spacing w:line="360" w:lineRule="auto"/>
              <w:jc w:val="center"/>
              <w:rPr>
                <w:color w:val="000000" w:themeColor="text1"/>
                <w:sz w:val="24"/>
              </w:rPr>
            </w:pPr>
            <w:r>
              <w:rPr>
                <w:rFonts w:hint="eastAsia"/>
                <w:color w:val="000000" w:themeColor="text1"/>
                <w:sz w:val="24"/>
              </w:rPr>
              <w:t>设备入股</w:t>
            </w:r>
          </w:p>
        </w:tc>
      </w:tr>
      <w:tr w:rsidR="00FB4E81" w14:paraId="5C355943" w14:textId="77777777" w:rsidTr="00FB4E8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47E99" w14:textId="77777777" w:rsidR="00FB4E81" w:rsidRDefault="00FB4E81">
            <w:pPr>
              <w:widowControl/>
              <w:jc w:val="left"/>
              <w:rPr>
                <w:color w:val="000000" w:themeColor="text1"/>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99E5A" w14:textId="77777777" w:rsidR="00FB4E81" w:rsidRDefault="00FB4E81">
            <w:pPr>
              <w:widowControl/>
              <w:jc w:val="left"/>
              <w:rPr>
                <w:color w:val="000000" w:themeColor="text1"/>
                <w:sz w:val="24"/>
              </w:rPr>
            </w:pPr>
          </w:p>
        </w:tc>
        <w:tc>
          <w:tcPr>
            <w:tcW w:w="1704" w:type="dxa"/>
            <w:tcBorders>
              <w:top w:val="single" w:sz="4" w:space="0" w:color="auto"/>
              <w:left w:val="single" w:sz="4" w:space="0" w:color="auto"/>
              <w:bottom w:val="single" w:sz="4" w:space="0" w:color="auto"/>
              <w:right w:val="single" w:sz="4" w:space="0" w:color="auto"/>
            </w:tcBorders>
            <w:vAlign w:val="center"/>
            <w:hideMark/>
          </w:tcPr>
          <w:p w14:paraId="3EFCDCAE" w14:textId="77777777" w:rsidR="00FB4E81" w:rsidRDefault="00FB4E81">
            <w:pPr>
              <w:spacing w:line="360" w:lineRule="auto"/>
              <w:jc w:val="center"/>
              <w:rPr>
                <w:color w:val="000000" w:themeColor="text1"/>
                <w:sz w:val="24"/>
              </w:rPr>
            </w:pPr>
            <w:r>
              <w:rPr>
                <w:rFonts w:hint="eastAsia"/>
                <w:color w:val="000000" w:themeColor="text1"/>
                <w:sz w:val="24"/>
              </w:rPr>
              <w:t>技术入股</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5AACDF7" w14:textId="77777777" w:rsidR="00FB4E81" w:rsidRDefault="00FB4E81">
            <w:pPr>
              <w:spacing w:line="360" w:lineRule="auto"/>
              <w:jc w:val="center"/>
              <w:rPr>
                <w:color w:val="000000" w:themeColor="text1"/>
                <w:sz w:val="24"/>
              </w:rPr>
            </w:pPr>
            <w:r>
              <w:rPr>
                <w:rFonts w:hint="eastAsia"/>
                <w:color w:val="000000" w:themeColor="text1"/>
                <w:sz w:val="24"/>
              </w:rPr>
              <w:t>资金入股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C2C8A" w14:textId="77777777" w:rsidR="00FB4E81" w:rsidRDefault="00FB4E81">
            <w:pPr>
              <w:widowControl/>
              <w:jc w:val="left"/>
              <w:rPr>
                <w:color w:val="000000" w:themeColor="text1"/>
                <w:sz w:val="24"/>
              </w:rPr>
            </w:pPr>
          </w:p>
        </w:tc>
      </w:tr>
      <w:tr w:rsidR="00FB4E81" w14:paraId="18706386" w14:textId="77777777" w:rsidTr="00FB4E81">
        <w:tc>
          <w:tcPr>
            <w:tcW w:w="2088" w:type="dxa"/>
            <w:tcBorders>
              <w:top w:val="single" w:sz="4" w:space="0" w:color="auto"/>
              <w:left w:val="single" w:sz="4" w:space="0" w:color="auto"/>
              <w:bottom w:val="single" w:sz="4" w:space="0" w:color="auto"/>
              <w:right w:val="single" w:sz="4" w:space="0" w:color="auto"/>
            </w:tcBorders>
            <w:hideMark/>
          </w:tcPr>
          <w:p w14:paraId="05AE42D9" w14:textId="77777777" w:rsidR="00FB4E81" w:rsidRDefault="00FB4E81">
            <w:pPr>
              <w:spacing w:line="360" w:lineRule="auto"/>
              <w:jc w:val="center"/>
              <w:rPr>
                <w:color w:val="000000" w:themeColor="text1"/>
                <w:sz w:val="24"/>
              </w:rPr>
            </w:pPr>
            <w:r>
              <w:rPr>
                <w:rFonts w:hint="eastAsia"/>
                <w:color w:val="000000" w:themeColor="text1"/>
                <w:sz w:val="24"/>
              </w:rPr>
              <w:t>金额</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9473AB4" w14:textId="77777777" w:rsidR="00FB4E81" w:rsidRDefault="00FB4E81">
            <w:pPr>
              <w:spacing w:line="360" w:lineRule="auto"/>
              <w:jc w:val="center"/>
              <w:rPr>
                <w:color w:val="000000" w:themeColor="text1"/>
                <w:sz w:val="24"/>
              </w:rPr>
            </w:pPr>
            <w:r>
              <w:rPr>
                <w:color w:val="000000" w:themeColor="text1"/>
                <w:sz w:val="24"/>
              </w:rPr>
              <w:t>700</w:t>
            </w:r>
            <w:r>
              <w:rPr>
                <w:rFonts w:hint="eastAsia"/>
                <w:color w:val="000000" w:themeColor="text1"/>
                <w:sz w:val="24"/>
              </w:rPr>
              <w:t>万</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CA3C3E4" w14:textId="77777777" w:rsidR="00FB4E81" w:rsidRDefault="00FB4E81">
            <w:pPr>
              <w:spacing w:line="360" w:lineRule="auto"/>
              <w:jc w:val="center"/>
              <w:rPr>
                <w:color w:val="000000" w:themeColor="text1"/>
                <w:sz w:val="24"/>
              </w:rPr>
            </w:pPr>
            <w:r>
              <w:rPr>
                <w:color w:val="000000" w:themeColor="text1"/>
                <w:sz w:val="24"/>
              </w:rPr>
              <w:t>300</w:t>
            </w:r>
            <w:r>
              <w:rPr>
                <w:rFonts w:hint="eastAsia"/>
                <w:color w:val="000000" w:themeColor="text1"/>
                <w:sz w:val="24"/>
              </w:rPr>
              <w:t>万</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19EB3A9" w14:textId="77777777" w:rsidR="00FB4E81" w:rsidRDefault="00FB4E81">
            <w:pPr>
              <w:spacing w:line="360" w:lineRule="auto"/>
              <w:jc w:val="center"/>
              <w:rPr>
                <w:color w:val="000000" w:themeColor="text1"/>
                <w:sz w:val="24"/>
              </w:rPr>
            </w:pPr>
            <w:r>
              <w:rPr>
                <w:color w:val="000000" w:themeColor="text1"/>
                <w:sz w:val="24"/>
              </w:rPr>
              <w:t>100</w:t>
            </w:r>
            <w:r>
              <w:rPr>
                <w:rFonts w:hint="eastAsia"/>
                <w:color w:val="000000" w:themeColor="text1"/>
                <w:sz w:val="24"/>
              </w:rPr>
              <w:t>万</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05F05DA" w14:textId="77777777" w:rsidR="00FB4E81" w:rsidRDefault="00FB4E81">
            <w:pPr>
              <w:spacing w:line="360" w:lineRule="auto"/>
              <w:jc w:val="center"/>
              <w:rPr>
                <w:color w:val="000000" w:themeColor="text1"/>
                <w:sz w:val="24"/>
              </w:rPr>
            </w:pPr>
            <w:r>
              <w:rPr>
                <w:color w:val="000000" w:themeColor="text1"/>
                <w:sz w:val="24"/>
              </w:rPr>
              <w:t>100</w:t>
            </w:r>
            <w:r>
              <w:rPr>
                <w:rFonts w:hint="eastAsia"/>
                <w:color w:val="000000" w:themeColor="text1"/>
                <w:sz w:val="24"/>
              </w:rPr>
              <w:t>万</w:t>
            </w:r>
          </w:p>
        </w:tc>
      </w:tr>
      <w:tr w:rsidR="00FB4E81" w14:paraId="0314D79E" w14:textId="77777777" w:rsidTr="00FB4E81">
        <w:tc>
          <w:tcPr>
            <w:tcW w:w="2088" w:type="dxa"/>
            <w:tcBorders>
              <w:top w:val="single" w:sz="4" w:space="0" w:color="auto"/>
              <w:left w:val="single" w:sz="4" w:space="0" w:color="auto"/>
              <w:bottom w:val="single" w:sz="4" w:space="0" w:color="auto"/>
              <w:right w:val="single" w:sz="4" w:space="0" w:color="auto"/>
            </w:tcBorders>
            <w:hideMark/>
          </w:tcPr>
          <w:p w14:paraId="2AA6DD21" w14:textId="77777777" w:rsidR="00FB4E81" w:rsidRDefault="00FB4E81">
            <w:pPr>
              <w:spacing w:line="360" w:lineRule="auto"/>
              <w:jc w:val="center"/>
              <w:rPr>
                <w:color w:val="000000" w:themeColor="text1"/>
                <w:sz w:val="24"/>
              </w:rPr>
            </w:pPr>
            <w:r>
              <w:rPr>
                <w:rFonts w:hint="eastAsia"/>
                <w:color w:val="000000" w:themeColor="text1"/>
                <w:sz w:val="24"/>
              </w:rPr>
              <w:t>比例</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E7DFF79" w14:textId="77777777" w:rsidR="00FB4E81" w:rsidRDefault="00FB4E81">
            <w:pPr>
              <w:spacing w:line="360" w:lineRule="auto"/>
              <w:jc w:val="center"/>
              <w:rPr>
                <w:color w:val="000000" w:themeColor="text1"/>
                <w:sz w:val="24"/>
              </w:rPr>
            </w:pPr>
            <w:r>
              <w:rPr>
                <w:color w:val="000000" w:themeColor="text1"/>
                <w:sz w:val="24"/>
              </w:rPr>
              <w:t>58.33%</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2BE9F8C" w14:textId="77777777" w:rsidR="00FB4E81" w:rsidRDefault="00FB4E81">
            <w:pPr>
              <w:spacing w:line="360" w:lineRule="auto"/>
              <w:jc w:val="center"/>
              <w:rPr>
                <w:color w:val="000000" w:themeColor="text1"/>
                <w:sz w:val="24"/>
              </w:rPr>
            </w:pPr>
            <w:r>
              <w:rPr>
                <w:color w:val="000000" w:themeColor="text1"/>
                <w:sz w:val="24"/>
              </w:rPr>
              <w:t>25.00%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5FB887E" w14:textId="77777777" w:rsidR="00FB4E81" w:rsidRDefault="00FB4E81">
            <w:pPr>
              <w:spacing w:line="360" w:lineRule="auto"/>
              <w:jc w:val="center"/>
              <w:rPr>
                <w:color w:val="000000" w:themeColor="text1"/>
                <w:sz w:val="24"/>
              </w:rPr>
            </w:pPr>
            <w:r>
              <w:rPr>
                <w:color w:val="000000" w:themeColor="text1"/>
                <w:sz w:val="24"/>
              </w:rPr>
              <w:t>8.33%</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DAFF9F4" w14:textId="77777777" w:rsidR="00FB4E81" w:rsidRDefault="00FB4E81">
            <w:pPr>
              <w:spacing w:line="360" w:lineRule="auto"/>
              <w:jc w:val="center"/>
              <w:rPr>
                <w:color w:val="000000" w:themeColor="text1"/>
                <w:sz w:val="24"/>
              </w:rPr>
            </w:pPr>
            <w:r>
              <w:rPr>
                <w:color w:val="000000" w:themeColor="text1"/>
                <w:sz w:val="24"/>
              </w:rPr>
              <w:t>8.33%</w:t>
            </w:r>
          </w:p>
        </w:tc>
      </w:tr>
    </w:tbl>
    <w:p w14:paraId="51A070EF" w14:textId="0415D2E1" w:rsidR="00FB4E81" w:rsidRDefault="00FB4E81" w:rsidP="00FB4E81">
      <w:pPr>
        <w:spacing w:line="360" w:lineRule="auto"/>
        <w:ind w:firstLine="420"/>
        <w:rPr>
          <w:color w:val="000000" w:themeColor="text1"/>
          <w:sz w:val="24"/>
        </w:rPr>
      </w:pPr>
      <w:r>
        <w:rPr>
          <w:noProof/>
        </w:rPr>
        <w:lastRenderedPageBreak/>
        <w:drawing>
          <wp:anchor distT="0" distB="0" distL="114300" distR="114300" simplePos="0" relativeHeight="251661312" behindDoc="0" locked="0" layoutInCell="1" allowOverlap="1" wp14:anchorId="7A6138FE" wp14:editId="5F4F6656">
            <wp:simplePos x="0" y="0"/>
            <wp:positionH relativeFrom="column">
              <wp:posOffset>228600</wp:posOffset>
            </wp:positionH>
            <wp:positionV relativeFrom="paragraph">
              <wp:posOffset>1064260</wp:posOffset>
            </wp:positionV>
            <wp:extent cx="5124450" cy="1562100"/>
            <wp:effectExtent l="0" t="0" r="0" b="0"/>
            <wp:wrapSquare wrapText="bothSides"/>
            <wp:docPr id="13" name="图片 13" descr="未标题-3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未标题-3 副本"/>
                    <pic:cNvPicPr>
                      <a:picLocks noChangeAspect="1" noChangeArrowheads="1"/>
                    </pic:cNvPicPr>
                  </pic:nvPicPr>
                  <pic:blipFill>
                    <a:blip r:embed="rId8">
                      <a:lum contrast="18000"/>
                      <a:extLst>
                        <a:ext uri="{28A0092B-C50C-407E-A947-70E740481C1C}">
                          <a14:useLocalDpi xmlns:a14="http://schemas.microsoft.com/office/drawing/2010/main" val="0"/>
                        </a:ext>
                      </a:extLst>
                    </a:blip>
                    <a:srcRect/>
                    <a:stretch>
                      <a:fillRect/>
                    </a:stretch>
                  </pic:blipFill>
                  <pic:spPr bwMode="auto">
                    <a:xfrm>
                      <a:off x="0" y="0"/>
                      <a:ext cx="5124450" cy="15621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themeColor="text1"/>
          <w:sz w:val="24"/>
        </w:rPr>
        <w:t>股本结构中，东华大学技术及资金入股占总股本的</w:t>
      </w:r>
      <w:r>
        <w:rPr>
          <w:color w:val="000000" w:themeColor="text1"/>
          <w:sz w:val="24"/>
        </w:rPr>
        <w:t>33.3%</w:t>
      </w:r>
      <w:r>
        <w:rPr>
          <w:rFonts w:hint="eastAsia"/>
          <w:color w:val="000000" w:themeColor="text1"/>
          <w:sz w:val="24"/>
        </w:rPr>
        <w:t>，风险投资方面，我们打算引入</w:t>
      </w: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家风险投资共同入股，以利于筹资，化解风险，并为以后可能的上市做准备。</w:t>
      </w:r>
    </w:p>
    <w:p w14:paraId="131964EF" w14:textId="77777777" w:rsidR="00FB4E81" w:rsidRDefault="00FB4E81" w:rsidP="00FB4E81">
      <w:pPr>
        <w:spacing w:line="360" w:lineRule="auto"/>
        <w:ind w:firstLine="420"/>
        <w:rPr>
          <w:color w:val="000000" w:themeColor="text1"/>
          <w:sz w:val="24"/>
        </w:rPr>
      </w:pPr>
    </w:p>
    <w:p w14:paraId="5041E2B7" w14:textId="77777777" w:rsidR="00FB4E81" w:rsidRDefault="00FB4E81" w:rsidP="00FB4E81">
      <w:pPr>
        <w:spacing w:line="360" w:lineRule="auto"/>
        <w:ind w:firstLine="420"/>
        <w:rPr>
          <w:color w:val="000000" w:themeColor="text1"/>
          <w:sz w:val="24"/>
        </w:rPr>
      </w:pPr>
    </w:p>
    <w:p w14:paraId="0AA361AC" w14:textId="77777777" w:rsidR="00FB4E81" w:rsidRDefault="00FB4E81" w:rsidP="00FB4E81">
      <w:pPr>
        <w:spacing w:line="360" w:lineRule="auto"/>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2</w:t>
      </w:r>
      <w:r>
        <w:rPr>
          <w:rFonts w:hint="eastAsia"/>
          <w:color w:val="000000" w:themeColor="text1"/>
          <w:sz w:val="24"/>
        </w:rPr>
        <w:t>．资金来源与运用</w:t>
      </w:r>
    </w:p>
    <w:p w14:paraId="38E6B922" w14:textId="77777777" w:rsidR="00FB4E81" w:rsidRDefault="00FB4E81" w:rsidP="00FB4E81">
      <w:pPr>
        <w:spacing w:line="360" w:lineRule="auto"/>
        <w:ind w:firstLine="420"/>
        <w:rPr>
          <w:color w:val="000000" w:themeColor="text1"/>
          <w:sz w:val="24"/>
        </w:rPr>
      </w:pPr>
      <w:r>
        <w:rPr>
          <w:rFonts w:hint="eastAsia"/>
          <w:color w:val="000000" w:themeColor="text1"/>
          <w:sz w:val="24"/>
        </w:rPr>
        <w:t>公司初期需要外借资金</w:t>
      </w:r>
      <w:r>
        <w:rPr>
          <w:color w:val="000000" w:themeColor="text1"/>
          <w:sz w:val="24"/>
        </w:rPr>
        <w:t>300</w:t>
      </w:r>
      <w:r>
        <w:rPr>
          <w:rFonts w:hint="eastAsia"/>
          <w:color w:val="000000" w:themeColor="text1"/>
          <w:sz w:val="24"/>
        </w:rPr>
        <w:t>万（金融机构一年期借款，利率</w:t>
      </w:r>
      <w:r>
        <w:rPr>
          <w:color w:val="000000" w:themeColor="text1"/>
          <w:sz w:val="24"/>
        </w:rPr>
        <w:t>5</w:t>
      </w:r>
      <w:r>
        <w:rPr>
          <w:rFonts w:hint="eastAsia"/>
          <w:color w:val="000000" w:themeColor="text1"/>
          <w:sz w:val="24"/>
        </w:rPr>
        <w:t>．</w:t>
      </w:r>
      <w:r>
        <w:rPr>
          <w:color w:val="000000" w:themeColor="text1"/>
          <w:sz w:val="24"/>
        </w:rPr>
        <w:t>85</w:t>
      </w:r>
      <w:r>
        <w:rPr>
          <w:rFonts w:hint="eastAsia"/>
          <w:color w:val="000000" w:themeColor="text1"/>
          <w:sz w:val="24"/>
        </w:rPr>
        <w:t>％），用作流动资金，同时考虑到合理的负债比例，公司的资产负债比为</w:t>
      </w:r>
      <w:r>
        <w:rPr>
          <w:color w:val="000000" w:themeColor="text1"/>
          <w:sz w:val="24"/>
        </w:rPr>
        <w:t>1</w:t>
      </w:r>
      <w:r>
        <w:rPr>
          <w:rFonts w:hint="eastAsia"/>
          <w:color w:val="000000" w:themeColor="text1"/>
          <w:sz w:val="24"/>
        </w:rPr>
        <w:t>：</w:t>
      </w:r>
      <w:r>
        <w:rPr>
          <w:color w:val="000000" w:themeColor="text1"/>
          <w:sz w:val="24"/>
        </w:rPr>
        <w:t>5</w:t>
      </w:r>
      <w:r>
        <w:rPr>
          <w:rFonts w:hint="eastAsia"/>
          <w:color w:val="000000" w:themeColor="text1"/>
          <w:sz w:val="24"/>
        </w:rPr>
        <w:t>。</w:t>
      </w:r>
    </w:p>
    <w:p w14:paraId="0659294B" w14:textId="77777777" w:rsidR="00FB4E81" w:rsidRDefault="00FB4E81" w:rsidP="00FB4E81">
      <w:pPr>
        <w:spacing w:line="360" w:lineRule="auto"/>
        <w:ind w:firstLine="420"/>
        <w:rPr>
          <w:color w:val="000000" w:themeColor="text1"/>
          <w:sz w:val="24"/>
        </w:rPr>
      </w:pPr>
      <w:r>
        <w:rPr>
          <w:rFonts w:hint="eastAsia"/>
          <w:color w:val="000000" w:themeColor="text1"/>
          <w:sz w:val="24"/>
        </w:rPr>
        <w:t>资金主要用于购建生产性固定资产（</w:t>
      </w:r>
      <w:r>
        <w:rPr>
          <w:color w:val="000000" w:themeColor="text1"/>
          <w:sz w:val="24"/>
        </w:rPr>
        <w:t>602</w:t>
      </w:r>
      <w:r>
        <w:rPr>
          <w:rFonts w:hint="eastAsia"/>
          <w:color w:val="000000" w:themeColor="text1"/>
          <w:sz w:val="24"/>
        </w:rPr>
        <w:t>万），以及生产中所需的直接原材料、直接人工、制造费用及其它各类期间费用等（</w:t>
      </w:r>
      <w:r>
        <w:rPr>
          <w:color w:val="000000" w:themeColor="text1"/>
          <w:sz w:val="24"/>
        </w:rPr>
        <w:t>498</w:t>
      </w:r>
      <w:r>
        <w:rPr>
          <w:rFonts w:hint="eastAsia"/>
          <w:color w:val="000000" w:themeColor="text1"/>
          <w:sz w:val="24"/>
        </w:rPr>
        <w:t>万）。（注：第三年追加固定资产投资</w:t>
      </w:r>
      <w:r>
        <w:rPr>
          <w:color w:val="000000" w:themeColor="text1"/>
          <w:sz w:val="24"/>
        </w:rPr>
        <w:t xml:space="preserve"> 70</w:t>
      </w:r>
      <w:r>
        <w:rPr>
          <w:rFonts w:hint="eastAsia"/>
          <w:color w:val="000000" w:themeColor="text1"/>
          <w:sz w:val="24"/>
        </w:rPr>
        <w:t>万用于购买编织机等设备）</w:t>
      </w:r>
    </w:p>
    <w:p w14:paraId="2591D0DA" w14:textId="77777777" w:rsidR="00FB4E81" w:rsidRDefault="00FB4E81" w:rsidP="00FB4E81">
      <w:pPr>
        <w:spacing w:line="360" w:lineRule="auto"/>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3</w:t>
      </w:r>
      <w:r>
        <w:rPr>
          <w:rFonts w:hint="eastAsia"/>
          <w:color w:val="000000" w:themeColor="text1"/>
          <w:sz w:val="24"/>
        </w:rPr>
        <w:t>．投资收益与风险分析</w:t>
      </w:r>
    </w:p>
    <w:p w14:paraId="66061448" w14:textId="77777777" w:rsidR="00FB4E81" w:rsidRDefault="00FB4E81" w:rsidP="00FB4E81">
      <w:pPr>
        <w:spacing w:line="360" w:lineRule="auto"/>
        <w:ind w:firstLine="420"/>
        <w:rPr>
          <w:color w:val="000000" w:themeColor="text1"/>
          <w:sz w:val="24"/>
        </w:rPr>
      </w:pPr>
      <w:r>
        <w:rPr>
          <w:rFonts w:hint="eastAsia"/>
          <w:color w:val="000000" w:themeColor="text1"/>
          <w:sz w:val="24"/>
        </w:rPr>
        <w:t>主要假设：公司的设备、原材料供应商的信誉足够好，设备到货、安装、调试在</w:t>
      </w:r>
      <w:r>
        <w:rPr>
          <w:color w:val="000000" w:themeColor="text1"/>
          <w:sz w:val="24"/>
        </w:rPr>
        <w:t>4</w:t>
      </w:r>
      <w:r>
        <w:rPr>
          <w:rFonts w:hint="eastAsia"/>
          <w:color w:val="000000" w:themeColor="text1"/>
          <w:sz w:val="24"/>
        </w:rPr>
        <w:t>－</w:t>
      </w:r>
      <w:r>
        <w:rPr>
          <w:color w:val="000000" w:themeColor="text1"/>
          <w:sz w:val="24"/>
        </w:rPr>
        <w:t>6</w:t>
      </w:r>
      <w:r>
        <w:rPr>
          <w:rFonts w:hint="eastAsia"/>
          <w:color w:val="000000" w:themeColor="text1"/>
          <w:sz w:val="24"/>
        </w:rPr>
        <w:t>个月内完成，生产中能够保证产品质量；</w:t>
      </w:r>
    </w:p>
    <w:p w14:paraId="12450D3D" w14:textId="77777777" w:rsidR="00FB4E81" w:rsidRDefault="00FB4E81" w:rsidP="00FB4E81">
      <w:pPr>
        <w:spacing w:line="360" w:lineRule="auto"/>
        <w:ind w:firstLine="420"/>
        <w:rPr>
          <w:color w:val="000000" w:themeColor="text1"/>
          <w:sz w:val="24"/>
        </w:rPr>
      </w:pPr>
      <w:r>
        <w:rPr>
          <w:rFonts w:hint="eastAsia"/>
          <w:color w:val="000000" w:themeColor="text1"/>
          <w:sz w:val="24"/>
        </w:rPr>
        <w:t>租赁厂房，选址在设施完善的浦东张江高新技术园区，付租金即可运营。</w:t>
      </w:r>
    </w:p>
    <w:p w14:paraId="7E199308" w14:textId="77777777" w:rsidR="00FB4E81" w:rsidRDefault="00FB4E81" w:rsidP="00FB4E81">
      <w:pPr>
        <w:spacing w:line="360" w:lineRule="auto"/>
        <w:ind w:firstLine="420"/>
        <w:rPr>
          <w:color w:val="000000" w:themeColor="text1"/>
          <w:sz w:val="24"/>
        </w:rPr>
      </w:pPr>
      <w:r>
        <w:rPr>
          <w:rFonts w:hint="eastAsia"/>
          <w:color w:val="000000" w:themeColor="text1"/>
          <w:sz w:val="24"/>
        </w:rPr>
        <w:t>投资现金流量表如下：</w:t>
      </w:r>
    </w:p>
    <w:p w14:paraId="362A8AC0" w14:textId="77777777" w:rsidR="00FB4E81" w:rsidRDefault="00FB4E81" w:rsidP="00FB4E81">
      <w:pPr>
        <w:spacing w:line="360" w:lineRule="auto"/>
        <w:ind w:firstLine="420"/>
        <w:jc w:val="center"/>
        <w:rPr>
          <w:rFonts w:eastAsia="黑体"/>
          <w:color w:val="000000" w:themeColor="text1"/>
          <w:sz w:val="28"/>
        </w:rPr>
      </w:pPr>
      <w:r>
        <w:rPr>
          <w:rFonts w:eastAsia="黑体" w:hint="eastAsia"/>
          <w:color w:val="000000" w:themeColor="text1"/>
          <w:sz w:val="28"/>
        </w:rPr>
        <w:t>投</w:t>
      </w:r>
      <w:r>
        <w:rPr>
          <w:rFonts w:eastAsia="黑体"/>
          <w:color w:val="000000" w:themeColor="text1"/>
          <w:sz w:val="28"/>
        </w:rPr>
        <w:t xml:space="preserve">  </w:t>
      </w:r>
      <w:r>
        <w:rPr>
          <w:rFonts w:eastAsia="黑体" w:hint="eastAsia"/>
          <w:color w:val="000000" w:themeColor="text1"/>
          <w:sz w:val="28"/>
        </w:rPr>
        <w:t>资</w:t>
      </w:r>
      <w:r>
        <w:rPr>
          <w:rFonts w:eastAsia="黑体"/>
          <w:color w:val="000000" w:themeColor="text1"/>
          <w:sz w:val="28"/>
        </w:rPr>
        <w:t xml:space="preserve">  </w:t>
      </w:r>
      <w:r>
        <w:rPr>
          <w:rFonts w:eastAsia="黑体" w:hint="eastAsia"/>
          <w:color w:val="000000" w:themeColor="text1"/>
          <w:sz w:val="28"/>
        </w:rPr>
        <w:t>现</w:t>
      </w:r>
      <w:r>
        <w:rPr>
          <w:rFonts w:eastAsia="黑体"/>
          <w:color w:val="000000" w:themeColor="text1"/>
          <w:sz w:val="28"/>
        </w:rPr>
        <w:t xml:space="preserve">  </w:t>
      </w:r>
      <w:r>
        <w:rPr>
          <w:rFonts w:eastAsia="黑体" w:hint="eastAsia"/>
          <w:color w:val="000000" w:themeColor="text1"/>
          <w:sz w:val="28"/>
        </w:rPr>
        <w:t>金</w:t>
      </w:r>
      <w:r>
        <w:rPr>
          <w:rFonts w:eastAsia="黑体"/>
          <w:color w:val="000000" w:themeColor="text1"/>
          <w:sz w:val="28"/>
        </w:rPr>
        <w:t xml:space="preserve">  </w:t>
      </w:r>
      <w:r>
        <w:rPr>
          <w:rFonts w:eastAsia="黑体" w:hint="eastAsia"/>
          <w:color w:val="000000" w:themeColor="text1"/>
          <w:sz w:val="28"/>
        </w:rPr>
        <w:t>流</w:t>
      </w:r>
      <w:r>
        <w:rPr>
          <w:rFonts w:eastAsia="黑体"/>
          <w:color w:val="000000" w:themeColor="text1"/>
          <w:sz w:val="28"/>
        </w:rPr>
        <w:t xml:space="preserve">  </w:t>
      </w:r>
      <w:r>
        <w:rPr>
          <w:rFonts w:eastAsia="黑体" w:hint="eastAsia"/>
          <w:color w:val="000000" w:themeColor="text1"/>
          <w:sz w:val="28"/>
        </w:rPr>
        <w:t>量</w:t>
      </w:r>
      <w:r>
        <w:rPr>
          <w:rFonts w:eastAsia="黑体"/>
          <w:color w:val="000000" w:themeColor="text1"/>
          <w:sz w:val="28"/>
        </w:rPr>
        <w:t xml:space="preserve">  </w:t>
      </w:r>
      <w:r>
        <w:rPr>
          <w:rFonts w:eastAsia="黑体" w:hint="eastAsia"/>
          <w:color w:val="000000" w:themeColor="text1"/>
          <w:sz w:val="28"/>
        </w:rPr>
        <w:t>表</w:t>
      </w:r>
    </w:p>
    <w:p w14:paraId="1919B082"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表</w:t>
      </w:r>
      <w:r>
        <w:rPr>
          <w:color w:val="000000" w:themeColor="text1"/>
          <w:sz w:val="24"/>
        </w:rPr>
        <w:t>2</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rFonts w:hint="eastAsia"/>
          <w:color w:val="000000" w:themeColor="text1"/>
          <w:sz w:val="24"/>
        </w:rPr>
        <w:t>单位：万元</w:t>
      </w:r>
    </w:p>
    <w:tbl>
      <w:tblPr>
        <w:tblW w:w="85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860"/>
        <w:gridCol w:w="955"/>
        <w:gridCol w:w="1199"/>
        <w:gridCol w:w="1200"/>
        <w:gridCol w:w="1200"/>
        <w:gridCol w:w="1200"/>
      </w:tblGrid>
      <w:tr w:rsidR="00FB4E81" w14:paraId="565A225B" w14:textId="77777777" w:rsidTr="00FB4E81">
        <w:tc>
          <w:tcPr>
            <w:tcW w:w="1980" w:type="dxa"/>
            <w:tcBorders>
              <w:top w:val="single" w:sz="4" w:space="0" w:color="auto"/>
              <w:left w:val="single" w:sz="4" w:space="0" w:color="auto"/>
              <w:bottom w:val="single" w:sz="4" w:space="0" w:color="auto"/>
              <w:right w:val="single" w:sz="4" w:space="0" w:color="auto"/>
            </w:tcBorders>
            <w:vAlign w:val="center"/>
          </w:tcPr>
          <w:p w14:paraId="09952D04" w14:textId="77777777" w:rsidR="00FB4E81" w:rsidRDefault="00FB4E81">
            <w:pPr>
              <w:spacing w:line="360" w:lineRule="auto"/>
              <w:ind w:leftChars="-50" w:left="-105" w:rightChars="-50" w:right="-105"/>
              <w:jc w:val="center"/>
              <w:rPr>
                <w:color w:val="000000" w:themeColor="text1"/>
                <w:sz w:val="24"/>
              </w:rPr>
            </w:pPr>
          </w:p>
        </w:tc>
        <w:tc>
          <w:tcPr>
            <w:tcW w:w="860" w:type="dxa"/>
            <w:tcBorders>
              <w:top w:val="single" w:sz="4" w:space="0" w:color="auto"/>
              <w:left w:val="single" w:sz="4" w:space="0" w:color="auto"/>
              <w:bottom w:val="single" w:sz="4" w:space="0" w:color="auto"/>
              <w:right w:val="single" w:sz="4" w:space="0" w:color="auto"/>
            </w:tcBorders>
            <w:vAlign w:val="center"/>
            <w:hideMark/>
          </w:tcPr>
          <w:p w14:paraId="3AECB85D"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初期</w:t>
            </w:r>
          </w:p>
        </w:tc>
        <w:tc>
          <w:tcPr>
            <w:tcW w:w="955" w:type="dxa"/>
            <w:tcBorders>
              <w:top w:val="single" w:sz="4" w:space="0" w:color="auto"/>
              <w:left w:val="single" w:sz="4" w:space="0" w:color="auto"/>
              <w:bottom w:val="single" w:sz="4" w:space="0" w:color="auto"/>
              <w:right w:val="single" w:sz="4" w:space="0" w:color="auto"/>
            </w:tcBorders>
            <w:vAlign w:val="center"/>
            <w:hideMark/>
          </w:tcPr>
          <w:p w14:paraId="26698D52"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第一年</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A5F4BD8"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第二年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4ED7B20"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第三年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5997CC6"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第四年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C54A566"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第五年</w:t>
            </w:r>
          </w:p>
        </w:tc>
      </w:tr>
      <w:tr w:rsidR="00FB4E81" w14:paraId="4120BE6D"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5AE4D0E7"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国定资产投资</w:t>
            </w:r>
          </w:p>
        </w:tc>
        <w:tc>
          <w:tcPr>
            <w:tcW w:w="860" w:type="dxa"/>
            <w:tcBorders>
              <w:top w:val="single" w:sz="4" w:space="0" w:color="auto"/>
              <w:left w:val="single" w:sz="4" w:space="0" w:color="auto"/>
              <w:bottom w:val="single" w:sz="4" w:space="0" w:color="auto"/>
              <w:right w:val="single" w:sz="4" w:space="0" w:color="auto"/>
            </w:tcBorders>
            <w:vAlign w:val="center"/>
            <w:hideMark/>
          </w:tcPr>
          <w:p w14:paraId="172F119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602.00</w:t>
            </w:r>
          </w:p>
        </w:tc>
        <w:tc>
          <w:tcPr>
            <w:tcW w:w="955" w:type="dxa"/>
            <w:tcBorders>
              <w:top w:val="single" w:sz="4" w:space="0" w:color="auto"/>
              <w:left w:val="single" w:sz="4" w:space="0" w:color="auto"/>
              <w:bottom w:val="single" w:sz="4" w:space="0" w:color="auto"/>
              <w:right w:val="single" w:sz="4" w:space="0" w:color="auto"/>
            </w:tcBorders>
            <w:vAlign w:val="center"/>
          </w:tcPr>
          <w:p w14:paraId="03C1FE36" w14:textId="77777777" w:rsidR="00FB4E81" w:rsidRDefault="00FB4E81">
            <w:pPr>
              <w:spacing w:line="360" w:lineRule="auto"/>
              <w:ind w:leftChars="-50" w:left="-105" w:rightChars="-50" w:right="-105"/>
              <w:jc w:val="center"/>
              <w:rPr>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44420DDF" w14:textId="77777777" w:rsidR="00FB4E81" w:rsidRDefault="00FB4E81">
            <w:pPr>
              <w:spacing w:line="360" w:lineRule="auto"/>
              <w:ind w:leftChars="-50" w:left="-105" w:rightChars="-50" w:right="-105"/>
              <w:jc w:val="center"/>
              <w:rPr>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351AFCF4"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70.00</w:t>
            </w:r>
          </w:p>
        </w:tc>
        <w:tc>
          <w:tcPr>
            <w:tcW w:w="1200" w:type="dxa"/>
            <w:tcBorders>
              <w:top w:val="single" w:sz="4" w:space="0" w:color="auto"/>
              <w:left w:val="single" w:sz="4" w:space="0" w:color="auto"/>
              <w:bottom w:val="single" w:sz="4" w:space="0" w:color="auto"/>
              <w:right w:val="single" w:sz="4" w:space="0" w:color="auto"/>
            </w:tcBorders>
            <w:vAlign w:val="center"/>
          </w:tcPr>
          <w:p w14:paraId="6766E76B" w14:textId="77777777" w:rsidR="00FB4E81" w:rsidRDefault="00FB4E81">
            <w:pPr>
              <w:spacing w:line="360" w:lineRule="auto"/>
              <w:ind w:leftChars="-50" w:left="-105" w:rightChars="-50" w:right="-105"/>
              <w:jc w:val="center"/>
              <w:rPr>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71C8D859" w14:textId="77777777" w:rsidR="00FB4E81" w:rsidRDefault="00FB4E81">
            <w:pPr>
              <w:spacing w:line="360" w:lineRule="auto"/>
              <w:ind w:leftChars="-50" w:left="-105" w:rightChars="-50" w:right="-105"/>
              <w:jc w:val="center"/>
              <w:rPr>
                <w:color w:val="000000" w:themeColor="text1"/>
                <w:sz w:val="24"/>
              </w:rPr>
            </w:pPr>
          </w:p>
        </w:tc>
      </w:tr>
      <w:tr w:rsidR="00FB4E81" w14:paraId="008C420E"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20362B40"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流动资金</w:t>
            </w:r>
          </w:p>
        </w:tc>
        <w:tc>
          <w:tcPr>
            <w:tcW w:w="860" w:type="dxa"/>
            <w:tcBorders>
              <w:top w:val="single" w:sz="4" w:space="0" w:color="auto"/>
              <w:left w:val="single" w:sz="4" w:space="0" w:color="auto"/>
              <w:bottom w:val="single" w:sz="4" w:space="0" w:color="auto"/>
              <w:right w:val="single" w:sz="4" w:space="0" w:color="auto"/>
            </w:tcBorders>
            <w:vAlign w:val="center"/>
            <w:hideMark/>
          </w:tcPr>
          <w:p w14:paraId="5925ECF2"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498.00</w:t>
            </w:r>
          </w:p>
        </w:tc>
        <w:tc>
          <w:tcPr>
            <w:tcW w:w="955" w:type="dxa"/>
            <w:tcBorders>
              <w:top w:val="single" w:sz="4" w:space="0" w:color="auto"/>
              <w:left w:val="single" w:sz="4" w:space="0" w:color="auto"/>
              <w:bottom w:val="single" w:sz="4" w:space="0" w:color="auto"/>
              <w:right w:val="single" w:sz="4" w:space="0" w:color="auto"/>
            </w:tcBorders>
            <w:vAlign w:val="center"/>
          </w:tcPr>
          <w:p w14:paraId="1EFFF0AF" w14:textId="77777777" w:rsidR="00FB4E81" w:rsidRDefault="00FB4E81">
            <w:pPr>
              <w:spacing w:line="360" w:lineRule="auto"/>
              <w:ind w:leftChars="-50" w:left="-105" w:rightChars="-50" w:right="-105"/>
              <w:jc w:val="center"/>
              <w:rPr>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5BC12B36" w14:textId="77777777" w:rsidR="00FB4E81" w:rsidRDefault="00FB4E81">
            <w:pPr>
              <w:spacing w:line="360" w:lineRule="auto"/>
              <w:ind w:leftChars="-50" w:left="-105" w:rightChars="-50" w:right="-105"/>
              <w:jc w:val="center"/>
              <w:rPr>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1CA394F4" w14:textId="77777777" w:rsidR="00FB4E81" w:rsidRDefault="00FB4E81">
            <w:pPr>
              <w:spacing w:line="360" w:lineRule="auto"/>
              <w:ind w:leftChars="-50" w:left="-105" w:rightChars="-50" w:right="-105"/>
              <w:jc w:val="center"/>
              <w:rPr>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4A96226A" w14:textId="77777777" w:rsidR="00FB4E81" w:rsidRDefault="00FB4E81">
            <w:pPr>
              <w:spacing w:line="360" w:lineRule="auto"/>
              <w:ind w:leftChars="-50" w:left="-105" w:rightChars="-50" w:right="-105"/>
              <w:jc w:val="center"/>
              <w:rPr>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7CB32B2C" w14:textId="77777777" w:rsidR="00FB4E81" w:rsidRDefault="00FB4E81">
            <w:pPr>
              <w:spacing w:line="360" w:lineRule="auto"/>
              <w:ind w:leftChars="-50" w:left="-105" w:rightChars="-50" w:right="-105"/>
              <w:jc w:val="center"/>
              <w:rPr>
                <w:color w:val="000000" w:themeColor="text1"/>
                <w:sz w:val="24"/>
              </w:rPr>
            </w:pPr>
          </w:p>
        </w:tc>
      </w:tr>
      <w:tr w:rsidR="00FB4E81" w14:paraId="4DB9AC1F"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1FCECB5C"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销售收入</w:t>
            </w:r>
          </w:p>
        </w:tc>
        <w:tc>
          <w:tcPr>
            <w:tcW w:w="860" w:type="dxa"/>
            <w:tcBorders>
              <w:top w:val="single" w:sz="4" w:space="0" w:color="auto"/>
              <w:left w:val="single" w:sz="4" w:space="0" w:color="auto"/>
              <w:bottom w:val="single" w:sz="4" w:space="0" w:color="auto"/>
              <w:right w:val="single" w:sz="4" w:space="0" w:color="auto"/>
            </w:tcBorders>
            <w:vAlign w:val="center"/>
          </w:tcPr>
          <w:p w14:paraId="5B5C4BB5" w14:textId="77777777" w:rsidR="00FB4E81" w:rsidRDefault="00FB4E81">
            <w:pPr>
              <w:spacing w:line="360" w:lineRule="auto"/>
              <w:ind w:leftChars="-50" w:left="-105" w:rightChars="-50" w:right="-105"/>
              <w:jc w:val="center"/>
              <w:rPr>
                <w:color w:val="000000" w:themeColor="text1"/>
                <w:sz w:val="24"/>
              </w:rPr>
            </w:pPr>
          </w:p>
        </w:tc>
        <w:tc>
          <w:tcPr>
            <w:tcW w:w="955" w:type="dxa"/>
            <w:tcBorders>
              <w:top w:val="single" w:sz="4" w:space="0" w:color="auto"/>
              <w:left w:val="single" w:sz="4" w:space="0" w:color="auto"/>
              <w:bottom w:val="single" w:sz="4" w:space="0" w:color="auto"/>
              <w:right w:val="single" w:sz="4" w:space="0" w:color="auto"/>
            </w:tcBorders>
            <w:vAlign w:val="center"/>
            <w:hideMark/>
          </w:tcPr>
          <w:p w14:paraId="7ED14870"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1000.00</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D4E59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3250.00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782008"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5750.00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A718E66"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7250.00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170C170"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8750.00</w:t>
            </w:r>
          </w:p>
        </w:tc>
      </w:tr>
      <w:tr w:rsidR="00FB4E81" w14:paraId="590C59ED"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670CF135"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w:t>
            </w:r>
            <w:r>
              <w:rPr>
                <w:rFonts w:hint="eastAsia"/>
                <w:color w:val="000000" w:themeColor="text1"/>
                <w:sz w:val="24"/>
              </w:rPr>
              <w:t>变动成本</w:t>
            </w:r>
          </w:p>
        </w:tc>
        <w:tc>
          <w:tcPr>
            <w:tcW w:w="860" w:type="dxa"/>
            <w:tcBorders>
              <w:top w:val="single" w:sz="4" w:space="0" w:color="auto"/>
              <w:left w:val="single" w:sz="4" w:space="0" w:color="auto"/>
              <w:bottom w:val="single" w:sz="4" w:space="0" w:color="auto"/>
              <w:right w:val="single" w:sz="4" w:space="0" w:color="auto"/>
            </w:tcBorders>
            <w:vAlign w:val="center"/>
          </w:tcPr>
          <w:p w14:paraId="768E772F" w14:textId="77777777" w:rsidR="00FB4E81" w:rsidRDefault="00FB4E81">
            <w:pPr>
              <w:spacing w:line="360" w:lineRule="auto"/>
              <w:ind w:leftChars="-50" w:left="-105" w:rightChars="-50" w:right="-105"/>
              <w:jc w:val="center"/>
              <w:rPr>
                <w:color w:val="000000" w:themeColor="text1"/>
                <w:sz w:val="24"/>
              </w:rPr>
            </w:pPr>
          </w:p>
        </w:tc>
        <w:tc>
          <w:tcPr>
            <w:tcW w:w="955" w:type="dxa"/>
            <w:tcBorders>
              <w:top w:val="single" w:sz="4" w:space="0" w:color="auto"/>
              <w:left w:val="single" w:sz="4" w:space="0" w:color="auto"/>
              <w:bottom w:val="single" w:sz="4" w:space="0" w:color="auto"/>
              <w:right w:val="single" w:sz="4" w:space="0" w:color="auto"/>
            </w:tcBorders>
            <w:vAlign w:val="center"/>
            <w:hideMark/>
          </w:tcPr>
          <w:p w14:paraId="527F4CB8"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641.73</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8AF186A"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1542.66</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0489816"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1772.00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FF6E51"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2230.08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137E9AE"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2639.79</w:t>
            </w:r>
          </w:p>
        </w:tc>
      </w:tr>
      <w:tr w:rsidR="00FB4E81" w14:paraId="2B4D17A9"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49E2CF4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w:t>
            </w:r>
            <w:r>
              <w:rPr>
                <w:rFonts w:hint="eastAsia"/>
                <w:color w:val="000000" w:themeColor="text1"/>
                <w:sz w:val="24"/>
              </w:rPr>
              <w:t>固定成本</w:t>
            </w:r>
          </w:p>
        </w:tc>
        <w:tc>
          <w:tcPr>
            <w:tcW w:w="860" w:type="dxa"/>
            <w:tcBorders>
              <w:top w:val="single" w:sz="4" w:space="0" w:color="auto"/>
              <w:left w:val="single" w:sz="4" w:space="0" w:color="auto"/>
              <w:bottom w:val="single" w:sz="4" w:space="0" w:color="auto"/>
              <w:right w:val="single" w:sz="4" w:space="0" w:color="auto"/>
            </w:tcBorders>
            <w:vAlign w:val="center"/>
          </w:tcPr>
          <w:p w14:paraId="1D360D71" w14:textId="77777777" w:rsidR="00FB4E81" w:rsidRDefault="00FB4E81">
            <w:pPr>
              <w:spacing w:line="360" w:lineRule="auto"/>
              <w:ind w:leftChars="-50" w:left="-105" w:rightChars="-50" w:right="-105"/>
              <w:jc w:val="center"/>
              <w:rPr>
                <w:color w:val="000000" w:themeColor="text1"/>
                <w:sz w:val="24"/>
              </w:rPr>
            </w:pPr>
          </w:p>
        </w:tc>
        <w:tc>
          <w:tcPr>
            <w:tcW w:w="955" w:type="dxa"/>
            <w:tcBorders>
              <w:top w:val="single" w:sz="4" w:space="0" w:color="auto"/>
              <w:left w:val="single" w:sz="4" w:space="0" w:color="auto"/>
              <w:bottom w:val="single" w:sz="4" w:space="0" w:color="auto"/>
              <w:right w:val="single" w:sz="4" w:space="0" w:color="auto"/>
            </w:tcBorders>
            <w:vAlign w:val="center"/>
            <w:hideMark/>
          </w:tcPr>
          <w:p w14:paraId="3DAE6232"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509.55</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5F9F034"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888.00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080E524"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1294.00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E35F49"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1540.00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CCB38C1"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1836.00</w:t>
            </w:r>
          </w:p>
        </w:tc>
      </w:tr>
      <w:tr w:rsidR="00FB4E81" w14:paraId="23BBCDF5"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4791762D"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税前利润</w:t>
            </w:r>
          </w:p>
        </w:tc>
        <w:tc>
          <w:tcPr>
            <w:tcW w:w="860" w:type="dxa"/>
            <w:tcBorders>
              <w:top w:val="single" w:sz="4" w:space="0" w:color="auto"/>
              <w:left w:val="single" w:sz="4" w:space="0" w:color="auto"/>
              <w:bottom w:val="single" w:sz="4" w:space="0" w:color="auto"/>
              <w:right w:val="single" w:sz="4" w:space="0" w:color="auto"/>
            </w:tcBorders>
            <w:vAlign w:val="center"/>
            <w:hideMark/>
          </w:tcPr>
          <w:p w14:paraId="326F76A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0.00</w:t>
            </w:r>
          </w:p>
        </w:tc>
        <w:tc>
          <w:tcPr>
            <w:tcW w:w="955" w:type="dxa"/>
            <w:tcBorders>
              <w:top w:val="single" w:sz="4" w:space="0" w:color="auto"/>
              <w:left w:val="single" w:sz="4" w:space="0" w:color="auto"/>
              <w:bottom w:val="single" w:sz="4" w:space="0" w:color="auto"/>
              <w:right w:val="single" w:sz="4" w:space="0" w:color="auto"/>
            </w:tcBorders>
            <w:vAlign w:val="center"/>
            <w:hideMark/>
          </w:tcPr>
          <w:p w14:paraId="79272055"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-151.28</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D1043E7"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119.34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409EBD5"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2484.00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A9080C"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3479.92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EA67AA5"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4274.21</w:t>
            </w:r>
          </w:p>
        </w:tc>
      </w:tr>
      <w:tr w:rsidR="00FB4E81" w14:paraId="1A8CFDFA"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76D8E47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w:t>
            </w:r>
            <w:r>
              <w:rPr>
                <w:rFonts w:hint="eastAsia"/>
                <w:color w:val="000000" w:themeColor="text1"/>
                <w:sz w:val="24"/>
              </w:rPr>
              <w:t>税收</w:t>
            </w:r>
          </w:p>
        </w:tc>
        <w:tc>
          <w:tcPr>
            <w:tcW w:w="860" w:type="dxa"/>
            <w:tcBorders>
              <w:top w:val="single" w:sz="4" w:space="0" w:color="auto"/>
              <w:left w:val="single" w:sz="4" w:space="0" w:color="auto"/>
              <w:bottom w:val="single" w:sz="4" w:space="0" w:color="auto"/>
              <w:right w:val="single" w:sz="4" w:space="0" w:color="auto"/>
            </w:tcBorders>
            <w:vAlign w:val="center"/>
          </w:tcPr>
          <w:p w14:paraId="79C115AC" w14:textId="77777777" w:rsidR="00FB4E81" w:rsidRDefault="00FB4E81">
            <w:pPr>
              <w:spacing w:line="360" w:lineRule="auto"/>
              <w:ind w:leftChars="-50" w:left="-105" w:rightChars="-50" w:right="-105"/>
              <w:jc w:val="center"/>
              <w:rPr>
                <w:color w:val="000000" w:themeColor="text1"/>
                <w:sz w:val="24"/>
              </w:rPr>
            </w:pPr>
          </w:p>
        </w:tc>
        <w:tc>
          <w:tcPr>
            <w:tcW w:w="955" w:type="dxa"/>
            <w:tcBorders>
              <w:top w:val="single" w:sz="4" w:space="0" w:color="auto"/>
              <w:left w:val="single" w:sz="4" w:space="0" w:color="auto"/>
              <w:bottom w:val="single" w:sz="4" w:space="0" w:color="auto"/>
              <w:right w:val="single" w:sz="4" w:space="0" w:color="auto"/>
            </w:tcBorders>
            <w:vAlign w:val="center"/>
            <w:hideMark/>
          </w:tcPr>
          <w:p w14:paraId="7F695819"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0.00</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765B796"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440BCBF"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0.00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295E1A0"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260.99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AFD82BA"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320.57</w:t>
            </w:r>
          </w:p>
        </w:tc>
      </w:tr>
      <w:tr w:rsidR="00FB4E81" w14:paraId="4FC1C2B2"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2DF82295"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税后利润</w:t>
            </w:r>
          </w:p>
        </w:tc>
        <w:tc>
          <w:tcPr>
            <w:tcW w:w="860" w:type="dxa"/>
            <w:tcBorders>
              <w:top w:val="single" w:sz="4" w:space="0" w:color="auto"/>
              <w:left w:val="single" w:sz="4" w:space="0" w:color="auto"/>
              <w:bottom w:val="single" w:sz="4" w:space="0" w:color="auto"/>
              <w:right w:val="single" w:sz="4" w:space="0" w:color="auto"/>
            </w:tcBorders>
            <w:vAlign w:val="center"/>
            <w:hideMark/>
          </w:tcPr>
          <w:p w14:paraId="235381E7"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0.00</w:t>
            </w:r>
          </w:p>
        </w:tc>
        <w:tc>
          <w:tcPr>
            <w:tcW w:w="955" w:type="dxa"/>
            <w:tcBorders>
              <w:top w:val="single" w:sz="4" w:space="0" w:color="auto"/>
              <w:left w:val="single" w:sz="4" w:space="0" w:color="auto"/>
              <w:bottom w:val="single" w:sz="4" w:space="0" w:color="auto"/>
              <w:right w:val="single" w:sz="4" w:space="0" w:color="auto"/>
            </w:tcBorders>
            <w:vAlign w:val="center"/>
            <w:hideMark/>
          </w:tcPr>
          <w:p w14:paraId="55AB313D"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-151.28</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8CE57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1119.34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F4B4304"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2684.00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556F347"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3218.93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3BFCA5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3953.64</w:t>
            </w:r>
          </w:p>
        </w:tc>
      </w:tr>
      <w:tr w:rsidR="00FB4E81" w14:paraId="63383BE8"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5756F9C2"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w:t>
            </w:r>
            <w:r>
              <w:rPr>
                <w:rFonts w:hint="eastAsia"/>
                <w:color w:val="000000" w:themeColor="text1"/>
                <w:sz w:val="24"/>
              </w:rPr>
              <w:t>折旧</w:t>
            </w:r>
          </w:p>
        </w:tc>
        <w:tc>
          <w:tcPr>
            <w:tcW w:w="860" w:type="dxa"/>
            <w:tcBorders>
              <w:top w:val="single" w:sz="4" w:space="0" w:color="auto"/>
              <w:left w:val="single" w:sz="4" w:space="0" w:color="auto"/>
              <w:bottom w:val="single" w:sz="4" w:space="0" w:color="auto"/>
              <w:right w:val="single" w:sz="4" w:space="0" w:color="auto"/>
            </w:tcBorders>
            <w:vAlign w:val="center"/>
          </w:tcPr>
          <w:p w14:paraId="3EB8722D" w14:textId="77777777" w:rsidR="00FB4E81" w:rsidRDefault="00FB4E81">
            <w:pPr>
              <w:spacing w:line="360" w:lineRule="auto"/>
              <w:ind w:leftChars="-50" w:left="-105" w:rightChars="-50" w:right="-105"/>
              <w:jc w:val="center"/>
              <w:rPr>
                <w:color w:val="000000" w:themeColor="text1"/>
                <w:sz w:val="24"/>
              </w:rPr>
            </w:pPr>
          </w:p>
        </w:tc>
        <w:tc>
          <w:tcPr>
            <w:tcW w:w="955" w:type="dxa"/>
            <w:tcBorders>
              <w:top w:val="single" w:sz="4" w:space="0" w:color="auto"/>
              <w:left w:val="single" w:sz="4" w:space="0" w:color="auto"/>
              <w:bottom w:val="single" w:sz="4" w:space="0" w:color="auto"/>
              <w:right w:val="single" w:sz="4" w:space="0" w:color="auto"/>
            </w:tcBorders>
            <w:vAlign w:val="center"/>
            <w:hideMark/>
          </w:tcPr>
          <w:p w14:paraId="4500F500"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86.00</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0C3D3DF"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86.00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3A3E7CF"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96.00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200A2DA"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96.00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D7456F2"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96.00</w:t>
            </w:r>
          </w:p>
        </w:tc>
      </w:tr>
      <w:tr w:rsidR="00FB4E81" w14:paraId="7037131A"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7F5F23BF"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w:t>
            </w:r>
            <w:r>
              <w:rPr>
                <w:rFonts w:hint="eastAsia"/>
                <w:color w:val="000000" w:themeColor="text1"/>
                <w:sz w:val="24"/>
              </w:rPr>
              <w:t>无形资产摊销</w:t>
            </w:r>
          </w:p>
        </w:tc>
        <w:tc>
          <w:tcPr>
            <w:tcW w:w="860" w:type="dxa"/>
            <w:tcBorders>
              <w:top w:val="single" w:sz="4" w:space="0" w:color="auto"/>
              <w:left w:val="single" w:sz="4" w:space="0" w:color="auto"/>
              <w:bottom w:val="single" w:sz="4" w:space="0" w:color="auto"/>
              <w:right w:val="single" w:sz="4" w:space="0" w:color="auto"/>
            </w:tcBorders>
            <w:vAlign w:val="center"/>
          </w:tcPr>
          <w:p w14:paraId="7FEB48E0" w14:textId="77777777" w:rsidR="00FB4E81" w:rsidRDefault="00FB4E81">
            <w:pPr>
              <w:spacing w:line="360" w:lineRule="auto"/>
              <w:ind w:leftChars="-50" w:left="-105" w:rightChars="-50" w:right="-105"/>
              <w:jc w:val="center"/>
              <w:rPr>
                <w:color w:val="000000" w:themeColor="text1"/>
                <w:sz w:val="24"/>
              </w:rPr>
            </w:pPr>
          </w:p>
        </w:tc>
        <w:tc>
          <w:tcPr>
            <w:tcW w:w="955" w:type="dxa"/>
            <w:tcBorders>
              <w:top w:val="single" w:sz="4" w:space="0" w:color="auto"/>
              <w:left w:val="single" w:sz="4" w:space="0" w:color="auto"/>
              <w:bottom w:val="single" w:sz="4" w:space="0" w:color="auto"/>
              <w:right w:val="single" w:sz="4" w:space="0" w:color="auto"/>
            </w:tcBorders>
            <w:vAlign w:val="center"/>
            <w:hideMark/>
          </w:tcPr>
          <w:p w14:paraId="0057A833"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15.00</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DC5284"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8566F51"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6F944BA"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3CE664B"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15.00</w:t>
            </w:r>
          </w:p>
        </w:tc>
      </w:tr>
      <w:tr w:rsidR="00FB4E81" w14:paraId="35BBB817" w14:textId="77777777" w:rsidTr="00FB4E81">
        <w:tc>
          <w:tcPr>
            <w:tcW w:w="1980" w:type="dxa"/>
            <w:tcBorders>
              <w:top w:val="single" w:sz="4" w:space="0" w:color="auto"/>
              <w:left w:val="single" w:sz="4" w:space="0" w:color="auto"/>
              <w:bottom w:val="single" w:sz="4" w:space="0" w:color="auto"/>
              <w:right w:val="single" w:sz="4" w:space="0" w:color="auto"/>
            </w:tcBorders>
            <w:vAlign w:val="center"/>
            <w:hideMark/>
          </w:tcPr>
          <w:p w14:paraId="0BE4ADB5" w14:textId="77777777" w:rsidR="00FB4E81" w:rsidRDefault="00FB4E81">
            <w:pPr>
              <w:spacing w:line="360" w:lineRule="auto"/>
              <w:ind w:leftChars="-50" w:left="-105" w:rightChars="-50" w:right="-105"/>
              <w:jc w:val="center"/>
              <w:rPr>
                <w:color w:val="000000" w:themeColor="text1"/>
                <w:sz w:val="24"/>
              </w:rPr>
            </w:pPr>
            <w:r>
              <w:rPr>
                <w:rFonts w:hint="eastAsia"/>
                <w:color w:val="000000" w:themeColor="text1"/>
                <w:sz w:val="24"/>
              </w:rPr>
              <w:t>净现金流量</w:t>
            </w:r>
          </w:p>
        </w:tc>
        <w:tc>
          <w:tcPr>
            <w:tcW w:w="860" w:type="dxa"/>
            <w:tcBorders>
              <w:top w:val="single" w:sz="4" w:space="0" w:color="auto"/>
              <w:left w:val="single" w:sz="4" w:space="0" w:color="auto"/>
              <w:bottom w:val="single" w:sz="4" w:space="0" w:color="auto"/>
              <w:right w:val="single" w:sz="4" w:space="0" w:color="auto"/>
            </w:tcBorders>
            <w:vAlign w:val="center"/>
            <w:hideMark/>
          </w:tcPr>
          <w:p w14:paraId="5EE8A389"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-1100.00</w:t>
            </w:r>
          </w:p>
        </w:tc>
        <w:tc>
          <w:tcPr>
            <w:tcW w:w="955" w:type="dxa"/>
            <w:tcBorders>
              <w:top w:val="single" w:sz="4" w:space="0" w:color="auto"/>
              <w:left w:val="single" w:sz="4" w:space="0" w:color="auto"/>
              <w:bottom w:val="single" w:sz="4" w:space="0" w:color="auto"/>
              <w:right w:val="single" w:sz="4" w:space="0" w:color="auto"/>
            </w:tcBorders>
            <w:vAlign w:val="center"/>
            <w:hideMark/>
          </w:tcPr>
          <w:p w14:paraId="1DD6B41C"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-50.28</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0C85AE1"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1220.34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153593C"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2795.00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593110F"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3329.93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6026A7A" w14:textId="77777777" w:rsidR="00FB4E81" w:rsidRDefault="00FB4E81">
            <w:pPr>
              <w:spacing w:line="360" w:lineRule="auto"/>
              <w:ind w:leftChars="-50" w:left="-105" w:rightChars="-50" w:right="-105"/>
              <w:jc w:val="center"/>
              <w:rPr>
                <w:color w:val="000000" w:themeColor="text1"/>
                <w:sz w:val="24"/>
              </w:rPr>
            </w:pPr>
            <w:r>
              <w:rPr>
                <w:color w:val="000000" w:themeColor="text1"/>
                <w:sz w:val="24"/>
              </w:rPr>
              <w:t>4064.64</w:t>
            </w:r>
          </w:p>
        </w:tc>
      </w:tr>
    </w:tbl>
    <w:p w14:paraId="7D92282A" w14:textId="77777777" w:rsidR="00FB4E81" w:rsidRDefault="00FB4E81" w:rsidP="00FB4E81">
      <w:pPr>
        <w:spacing w:line="360" w:lineRule="auto"/>
        <w:rPr>
          <w:rFonts w:ascii="宋体" w:hAnsi="宋体"/>
          <w:color w:val="000000" w:themeColor="text1"/>
          <w:sz w:val="24"/>
        </w:rPr>
      </w:pPr>
      <w:r>
        <w:rPr>
          <w:rFonts w:hint="eastAsia"/>
          <w:color w:val="000000" w:themeColor="text1"/>
          <w:sz w:val="24"/>
        </w:rPr>
        <w:t>注：前半年为建设期（初期），后半年即投入生产，匀记入第一个会计年度</w:t>
      </w:r>
    </w:p>
    <w:p w14:paraId="6B1BBCFB" w14:textId="77777777" w:rsidR="00FB4E81" w:rsidRDefault="00FB4E81" w:rsidP="00FB4E81">
      <w:pPr>
        <w:spacing w:line="360" w:lineRule="auto"/>
        <w:rPr>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color w:val="000000" w:themeColor="text1"/>
            <w:sz w:val="24"/>
          </w:rPr>
          <w:t>7.3.1</w:t>
        </w:r>
      </w:smartTag>
      <w:r>
        <w:rPr>
          <w:rFonts w:ascii="宋体" w:hAnsi="宋体" w:hint="eastAsia"/>
          <w:color w:val="000000" w:themeColor="text1"/>
          <w:sz w:val="24"/>
        </w:rPr>
        <w:t>投资净现值</w:t>
      </w:r>
    </w:p>
    <w:p w14:paraId="222DCE6A" w14:textId="77777777" w:rsidR="00FB4E81" w:rsidRDefault="00FB4E81" w:rsidP="00FB4E81">
      <w:pPr>
        <w:spacing w:line="360" w:lineRule="auto"/>
        <w:ind w:firstLine="420"/>
        <w:rPr>
          <w:color w:val="000000" w:themeColor="text1"/>
          <w:sz w:val="24"/>
        </w:rPr>
      </w:pPr>
      <w:r>
        <w:rPr>
          <w:color w:val="000000" w:themeColor="text1"/>
          <w:position w:val="-28"/>
          <w:sz w:val="24"/>
        </w:rPr>
        <w:object w:dxaOrig="5925" w:dyaOrig="675" w14:anchorId="450B9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33.75pt" o:ole="">
            <v:imagedata r:id="rId9" o:title=""/>
          </v:shape>
          <o:OLEObject Type="Embed" ProgID="Equation.3" ShapeID="_x0000_i1025" DrawAspect="Content" ObjectID="_1709444607" r:id="rId10"/>
        </w:object>
      </w:r>
    </w:p>
    <w:p w14:paraId="52547B45" w14:textId="77777777" w:rsidR="00FB4E81" w:rsidRDefault="00FB4E81" w:rsidP="00FB4E81">
      <w:pPr>
        <w:spacing w:line="360" w:lineRule="auto"/>
        <w:ind w:firstLine="420"/>
        <w:rPr>
          <w:color w:val="000000" w:themeColor="text1"/>
          <w:sz w:val="24"/>
        </w:rPr>
      </w:pPr>
      <w:r>
        <w:rPr>
          <w:rFonts w:hint="eastAsia"/>
          <w:color w:val="000000" w:themeColor="text1"/>
          <w:sz w:val="24"/>
        </w:rPr>
        <w:t>银行短期借款（</w:t>
      </w:r>
      <w:r>
        <w:rPr>
          <w:color w:val="000000" w:themeColor="text1"/>
          <w:sz w:val="24"/>
        </w:rPr>
        <w:t>1</w:t>
      </w:r>
      <w:r>
        <w:rPr>
          <w:rFonts w:hint="eastAsia"/>
          <w:color w:val="000000" w:themeColor="text1"/>
          <w:sz w:val="24"/>
        </w:rPr>
        <w:t>年期）利率为</w:t>
      </w:r>
      <w:r>
        <w:rPr>
          <w:color w:val="000000" w:themeColor="text1"/>
          <w:sz w:val="24"/>
        </w:rPr>
        <w:t>5.85%</w:t>
      </w:r>
      <w:r>
        <w:rPr>
          <w:rFonts w:hint="eastAsia"/>
          <w:color w:val="000000" w:themeColor="text1"/>
          <w:sz w:val="24"/>
        </w:rPr>
        <w:t>，长期借款利率为</w:t>
      </w:r>
      <w:r>
        <w:rPr>
          <w:color w:val="000000" w:themeColor="text1"/>
          <w:sz w:val="24"/>
        </w:rPr>
        <w:t>5.92%</w:t>
      </w:r>
      <w:r>
        <w:rPr>
          <w:rFonts w:hint="eastAsia"/>
          <w:color w:val="000000" w:themeColor="text1"/>
          <w:sz w:val="24"/>
        </w:rPr>
        <w:t>（以</w:t>
      </w:r>
      <w:r>
        <w:rPr>
          <w:color w:val="000000" w:themeColor="text1"/>
          <w:sz w:val="24"/>
        </w:rPr>
        <w:t>99</w:t>
      </w:r>
      <w:r>
        <w:rPr>
          <w:rFonts w:hint="eastAsia"/>
          <w:color w:val="000000" w:themeColor="text1"/>
          <w:sz w:val="24"/>
        </w:rPr>
        <w:t>年</w:t>
      </w:r>
      <w:r>
        <w:rPr>
          <w:color w:val="000000" w:themeColor="text1"/>
          <w:sz w:val="24"/>
        </w:rPr>
        <w:t>8</w:t>
      </w:r>
      <w:r>
        <w:rPr>
          <w:rFonts w:hint="eastAsia"/>
          <w:color w:val="000000" w:themeColor="text1"/>
          <w:sz w:val="24"/>
        </w:rPr>
        <w:t>月为准）。考虑到目前资金成本较低，以及资金的机会成本和投资的风险性等因素，</w:t>
      </w:r>
      <w:proofErr w:type="spellStart"/>
      <w:r>
        <w:rPr>
          <w:color w:val="000000" w:themeColor="text1"/>
          <w:sz w:val="24"/>
        </w:rPr>
        <w:t>i</w:t>
      </w:r>
      <w:proofErr w:type="spellEnd"/>
      <w:r>
        <w:rPr>
          <w:rFonts w:hint="eastAsia"/>
          <w:color w:val="000000" w:themeColor="text1"/>
          <w:sz w:val="24"/>
        </w:rPr>
        <w:t>取</w:t>
      </w:r>
      <w:r>
        <w:rPr>
          <w:color w:val="000000" w:themeColor="text1"/>
          <w:sz w:val="24"/>
        </w:rPr>
        <w:t>10%</w:t>
      </w:r>
      <w:r>
        <w:rPr>
          <w:rFonts w:hint="eastAsia"/>
          <w:color w:val="000000" w:themeColor="text1"/>
          <w:sz w:val="24"/>
        </w:rPr>
        <w:t>（下同），此时，</w:t>
      </w:r>
      <w:r>
        <w:rPr>
          <w:color w:val="000000" w:themeColor="text1"/>
          <w:sz w:val="24"/>
        </w:rPr>
        <w:t>NPV=6760.97</w:t>
      </w:r>
      <w:r>
        <w:rPr>
          <w:rFonts w:hint="eastAsia"/>
          <w:color w:val="000000" w:themeColor="text1"/>
          <w:sz w:val="24"/>
        </w:rPr>
        <w:t>（万元），远大于零。计算期内盈利能力很好，投资方案可行。</w:t>
      </w:r>
    </w:p>
    <w:p w14:paraId="0E09D9D7" w14:textId="77777777" w:rsidR="00FB4E81" w:rsidRDefault="00FB4E81" w:rsidP="00FB4E81">
      <w:pPr>
        <w:spacing w:line="360" w:lineRule="auto"/>
        <w:ind w:firstLine="420"/>
        <w:rPr>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Pr>
            <w:color w:val="000000" w:themeColor="text1"/>
            <w:sz w:val="24"/>
          </w:rPr>
          <w:lastRenderedPageBreak/>
          <w:t>7.3.2</w:t>
        </w:r>
      </w:smartTag>
      <w:r>
        <w:rPr>
          <w:color w:val="000000" w:themeColor="text1"/>
          <w:sz w:val="24"/>
        </w:rPr>
        <w:t> </w:t>
      </w:r>
      <w:r>
        <w:rPr>
          <w:rFonts w:hint="eastAsia"/>
          <w:color w:val="000000" w:themeColor="text1"/>
          <w:sz w:val="24"/>
        </w:rPr>
        <w:t>投资回收期</w:t>
      </w:r>
    </w:p>
    <w:p w14:paraId="2AF6C36E" w14:textId="77777777" w:rsidR="00FB4E81" w:rsidRDefault="00FB4E81" w:rsidP="00FB4E81">
      <w:pPr>
        <w:spacing w:line="360" w:lineRule="auto"/>
        <w:ind w:firstLine="420"/>
        <w:rPr>
          <w:color w:val="000000" w:themeColor="text1"/>
          <w:sz w:val="24"/>
        </w:rPr>
      </w:pPr>
      <w:r>
        <w:rPr>
          <w:rFonts w:hint="eastAsia"/>
          <w:color w:val="000000" w:themeColor="text1"/>
          <w:sz w:val="24"/>
        </w:rPr>
        <w:t>通过净现金流量、折现率、投资额等数据用差值法计算，投资回收期为二年零一个月，投资方案可行。</w:t>
      </w:r>
    </w:p>
    <w:p w14:paraId="57B420E3"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回收期一系计净现值出现正值年数</w:t>
      </w:r>
      <w:r>
        <w:rPr>
          <w:color w:val="000000" w:themeColor="text1"/>
          <w:sz w:val="24"/>
        </w:rPr>
        <w:t>-1+</w:t>
      </w:r>
      <w:r>
        <w:rPr>
          <w:rFonts w:hint="eastAsia"/>
          <w:color w:val="000000" w:themeColor="text1"/>
          <w:sz w:val="24"/>
        </w:rPr>
        <w:t>（未收回现金／当年现值）</w:t>
      </w:r>
    </w:p>
    <w:p w14:paraId="345E7AB5" w14:textId="77777777" w:rsidR="00FB4E81" w:rsidRDefault="00FB4E81" w:rsidP="00FB4E81">
      <w:pPr>
        <w:spacing w:line="360" w:lineRule="auto"/>
        <w:ind w:firstLine="420"/>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3</w:t>
      </w:r>
      <w:r>
        <w:rPr>
          <w:rFonts w:hint="eastAsia"/>
          <w:color w:val="000000" w:themeColor="text1"/>
          <w:sz w:val="24"/>
        </w:rPr>
        <w:t>内含报酬率</w:t>
      </w:r>
    </w:p>
    <w:p w14:paraId="27964E38" w14:textId="77777777" w:rsidR="00FB4E81" w:rsidRDefault="00FB4E81" w:rsidP="00FB4E81">
      <w:pPr>
        <w:spacing w:line="360" w:lineRule="auto"/>
        <w:ind w:firstLine="420"/>
        <w:rPr>
          <w:color w:val="000000" w:themeColor="text1"/>
          <w:sz w:val="24"/>
        </w:rPr>
      </w:pPr>
      <w:r>
        <w:rPr>
          <w:rFonts w:hint="eastAsia"/>
          <w:color w:val="000000" w:themeColor="text1"/>
          <w:sz w:val="24"/>
        </w:rPr>
        <w:t>根据现金流量表计算内含报酬率如下：</w:t>
      </w:r>
    </w:p>
    <w:p w14:paraId="4C43735D" w14:textId="77777777" w:rsidR="00FB4E81" w:rsidRDefault="00FB4E81" w:rsidP="00FB4E81">
      <w:pPr>
        <w:spacing w:line="360" w:lineRule="auto"/>
        <w:ind w:firstLine="420"/>
        <w:jc w:val="center"/>
        <w:rPr>
          <w:color w:val="000000" w:themeColor="text1"/>
          <w:sz w:val="24"/>
        </w:rPr>
      </w:pPr>
      <w:r>
        <w:rPr>
          <w:color w:val="000000" w:themeColor="text1"/>
          <w:position w:val="-28"/>
          <w:sz w:val="24"/>
        </w:rPr>
        <w:object w:dxaOrig="5055" w:dyaOrig="675" w14:anchorId="682FD74F">
          <v:shape id="_x0000_i1026" type="#_x0000_t75" style="width:252.75pt;height:33.75pt" o:ole="">
            <v:imagedata r:id="rId11" o:title=""/>
          </v:shape>
          <o:OLEObject Type="Embed" ProgID="Equation.3" ShapeID="_x0000_i1026" DrawAspect="Content" ObjectID="_1709444608" r:id="rId12"/>
        </w:object>
      </w:r>
    </w:p>
    <w:p w14:paraId="52AD9964"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内含报酬率达到</w:t>
      </w:r>
      <w:r>
        <w:rPr>
          <w:color w:val="000000" w:themeColor="text1"/>
          <w:sz w:val="24"/>
        </w:rPr>
        <w:t>92</w:t>
      </w:r>
      <w:r>
        <w:rPr>
          <w:rFonts w:hint="eastAsia"/>
          <w:color w:val="000000" w:themeColor="text1"/>
          <w:sz w:val="24"/>
        </w:rPr>
        <w:t>％，远大于资金成本率</w:t>
      </w:r>
      <w:r>
        <w:rPr>
          <w:color w:val="000000" w:themeColor="text1"/>
          <w:sz w:val="24"/>
        </w:rPr>
        <w:t xml:space="preserve"> 10</w:t>
      </w:r>
      <w:r>
        <w:rPr>
          <w:rFonts w:hint="eastAsia"/>
          <w:color w:val="000000" w:themeColor="text1"/>
          <w:sz w:val="24"/>
        </w:rPr>
        <w:t>％，主要因为本产品优质低价，使得销售利润率较高，而且，前</w:t>
      </w:r>
      <w:r>
        <w:rPr>
          <w:color w:val="000000" w:themeColor="text1"/>
          <w:sz w:val="24"/>
        </w:rPr>
        <w:t>5</w:t>
      </w:r>
      <w:r>
        <w:rPr>
          <w:rFonts w:hint="eastAsia"/>
          <w:color w:val="000000" w:themeColor="text1"/>
          <w:sz w:val="24"/>
        </w:rPr>
        <w:t>年内市场增长性很好。</w:t>
      </w:r>
    </w:p>
    <w:p w14:paraId="68E26CAA" w14:textId="77777777" w:rsidR="00FB4E81" w:rsidRDefault="00FB4E81" w:rsidP="00FB4E81">
      <w:pPr>
        <w:spacing w:line="360" w:lineRule="auto"/>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4</w:t>
      </w:r>
      <w:r>
        <w:rPr>
          <w:rFonts w:hint="eastAsia"/>
          <w:color w:val="000000" w:themeColor="text1"/>
          <w:sz w:val="24"/>
        </w:rPr>
        <w:t>．项目敏感性分析</w:t>
      </w:r>
    </w:p>
    <w:p w14:paraId="516F9FB5" w14:textId="77777777" w:rsidR="00FB4E81" w:rsidRDefault="00FB4E81" w:rsidP="00FB4E81">
      <w:pPr>
        <w:spacing w:line="360" w:lineRule="auto"/>
        <w:ind w:firstLine="420"/>
        <w:rPr>
          <w:color w:val="000000" w:themeColor="text1"/>
          <w:sz w:val="24"/>
        </w:rPr>
      </w:pPr>
      <w:r>
        <w:rPr>
          <w:rFonts w:hint="eastAsia"/>
          <w:color w:val="000000" w:themeColor="text1"/>
          <w:sz w:val="24"/>
        </w:rPr>
        <w:t>公司在销售收入、投资、经营成本上存在来自各方面的不确定因素，我们对三者按提高</w:t>
      </w:r>
      <w:r>
        <w:rPr>
          <w:color w:val="000000" w:themeColor="text1"/>
          <w:sz w:val="24"/>
        </w:rPr>
        <w:t xml:space="preserve"> 10</w:t>
      </w:r>
      <w:r>
        <w:rPr>
          <w:rFonts w:hint="eastAsia"/>
          <w:color w:val="000000" w:themeColor="text1"/>
          <w:sz w:val="24"/>
        </w:rPr>
        <w:t>％和降低</w:t>
      </w:r>
      <w:r>
        <w:rPr>
          <w:color w:val="000000" w:themeColor="text1"/>
          <w:sz w:val="24"/>
        </w:rPr>
        <w:t xml:space="preserve"> 10</w:t>
      </w:r>
      <w:r>
        <w:rPr>
          <w:rFonts w:hint="eastAsia"/>
          <w:color w:val="000000" w:themeColor="text1"/>
          <w:sz w:val="24"/>
        </w:rPr>
        <w:t>％的单因素变化做敏感性分析。用逐项替代法计算投资回收期和内含报酬率。（见下图：）</w:t>
      </w:r>
    </w:p>
    <w:p w14:paraId="424EB673"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图</w:t>
      </w:r>
      <w:r>
        <w:rPr>
          <w:color w:val="000000" w:themeColor="text1"/>
          <w:sz w:val="24"/>
        </w:rPr>
        <w:t>10</w:t>
      </w:r>
      <w:r>
        <w:rPr>
          <w:rFonts w:hint="eastAsia"/>
          <w:color w:val="000000" w:themeColor="text1"/>
          <w:sz w:val="24"/>
        </w:rPr>
        <w:t>．略</w:t>
      </w:r>
    </w:p>
    <w:p w14:paraId="60BA2F7E"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表</w:t>
      </w:r>
      <w:r>
        <w:rPr>
          <w:color w:val="000000" w:themeColor="text1"/>
          <w:sz w:val="24"/>
        </w:rPr>
        <w:t>3</w:t>
      </w:r>
      <w:r>
        <w:rPr>
          <w:rFonts w:hint="eastAsia"/>
          <w:color w:val="000000" w:themeColor="text1"/>
          <w:sz w:val="24"/>
        </w:rPr>
        <w:t>．项目敏感性分析略</w:t>
      </w:r>
    </w:p>
    <w:p w14:paraId="61BCED2E"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公司对销售收入的提高和降低最为敏感，经营成本次之。在变化</w:t>
      </w:r>
      <w:r>
        <w:rPr>
          <w:color w:val="000000" w:themeColor="text1"/>
          <w:sz w:val="24"/>
        </w:rPr>
        <w:t>±10</w:t>
      </w:r>
      <w:r>
        <w:rPr>
          <w:rFonts w:hint="eastAsia"/>
          <w:color w:val="000000" w:themeColor="text1"/>
          <w:sz w:val="24"/>
        </w:rPr>
        <w:t>％范围内，内含报酬率仍然高达</w:t>
      </w:r>
      <w:r>
        <w:rPr>
          <w:color w:val="000000" w:themeColor="text1"/>
          <w:sz w:val="24"/>
        </w:rPr>
        <w:t>75</w:t>
      </w:r>
      <w:r>
        <w:rPr>
          <w:rFonts w:hint="eastAsia"/>
          <w:color w:val="000000" w:themeColor="text1"/>
          <w:sz w:val="24"/>
        </w:rPr>
        <w:t>％，说明能承担风险，具有一定可靠性。</w:t>
      </w:r>
    </w:p>
    <w:p w14:paraId="27E3F9F2" w14:textId="77777777" w:rsidR="00FB4E81" w:rsidRDefault="00FB4E81" w:rsidP="00FB4E81">
      <w:pPr>
        <w:spacing w:line="360" w:lineRule="auto"/>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5</w:t>
      </w:r>
      <w:r>
        <w:rPr>
          <w:rFonts w:hint="eastAsia"/>
          <w:color w:val="000000" w:themeColor="text1"/>
          <w:sz w:val="24"/>
        </w:rPr>
        <w:t>．盈亏平衡分析</w:t>
      </w:r>
    </w:p>
    <w:p w14:paraId="6FF87288"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294EBF66" w14:textId="77777777" w:rsidR="00FB4E81" w:rsidRDefault="00FB4E81" w:rsidP="00FB4E81">
      <w:pPr>
        <w:spacing w:line="360" w:lineRule="auto"/>
        <w:rPr>
          <w:color w:val="000000" w:themeColor="text1"/>
          <w:sz w:val="24"/>
        </w:rPr>
      </w:pPr>
      <w:r>
        <w:rPr>
          <w:color w:val="000000" w:themeColor="text1"/>
          <w:sz w:val="24"/>
        </w:rPr>
        <w:t>7</w:t>
      </w:r>
      <w:r>
        <w:rPr>
          <w:rFonts w:hint="eastAsia"/>
          <w:color w:val="000000" w:themeColor="text1"/>
          <w:sz w:val="24"/>
        </w:rPr>
        <w:t>．</w:t>
      </w:r>
      <w:r>
        <w:rPr>
          <w:color w:val="000000" w:themeColor="text1"/>
          <w:sz w:val="24"/>
        </w:rPr>
        <w:t>3</w:t>
      </w:r>
      <w:r>
        <w:rPr>
          <w:rFonts w:hint="eastAsia"/>
          <w:color w:val="000000" w:themeColor="text1"/>
          <w:sz w:val="24"/>
        </w:rPr>
        <w:t>．</w:t>
      </w:r>
      <w:r>
        <w:rPr>
          <w:color w:val="000000" w:themeColor="text1"/>
          <w:sz w:val="24"/>
        </w:rPr>
        <w:t>6</w:t>
      </w:r>
      <w:r>
        <w:rPr>
          <w:rFonts w:hint="eastAsia"/>
          <w:color w:val="000000" w:themeColor="text1"/>
          <w:sz w:val="24"/>
        </w:rPr>
        <w:t>．投资回报</w:t>
      </w:r>
    </w:p>
    <w:p w14:paraId="4D11666C" w14:textId="77777777" w:rsidR="00FB4E81" w:rsidRDefault="00FB4E81" w:rsidP="00FB4E81">
      <w:pPr>
        <w:spacing w:line="360" w:lineRule="auto"/>
        <w:ind w:firstLine="420"/>
        <w:rPr>
          <w:color w:val="000000" w:themeColor="text1"/>
          <w:sz w:val="24"/>
        </w:rPr>
      </w:pPr>
      <w:r>
        <w:rPr>
          <w:rFonts w:hint="eastAsia"/>
          <w:color w:val="000000" w:themeColor="text1"/>
          <w:sz w:val="24"/>
        </w:rPr>
        <w:t>根据对未来几年公司经营状况的预测（见附录），公司能保持较高的利润增长，拟从净利润中提取合理比例的资金作为股东回报。为此，公司第一年不分红，</w:t>
      </w:r>
      <w:r>
        <w:rPr>
          <w:rFonts w:hint="eastAsia"/>
          <w:color w:val="000000" w:themeColor="text1"/>
          <w:sz w:val="24"/>
        </w:rPr>
        <w:lastRenderedPageBreak/>
        <w:t>第二年以后每年分红为净利润的</w:t>
      </w:r>
      <w:r>
        <w:rPr>
          <w:color w:val="000000" w:themeColor="text1"/>
          <w:sz w:val="24"/>
        </w:rPr>
        <w:t>30</w:t>
      </w:r>
      <w:r>
        <w:rPr>
          <w:rFonts w:hint="eastAsia"/>
          <w:color w:val="000000" w:themeColor="text1"/>
          <w:sz w:val="24"/>
        </w:rPr>
        <w:t>％。</w:t>
      </w:r>
    </w:p>
    <w:p w14:paraId="2F932A2E" w14:textId="77777777" w:rsidR="00FB4E81" w:rsidRDefault="00FB4E81" w:rsidP="00FB4E81">
      <w:pPr>
        <w:spacing w:line="360" w:lineRule="auto"/>
        <w:ind w:firstLine="420"/>
        <w:rPr>
          <w:color w:val="000000" w:themeColor="text1"/>
          <w:sz w:val="24"/>
        </w:rPr>
      </w:pPr>
      <w:r>
        <w:rPr>
          <w:color w:val="000000" w:themeColor="text1"/>
          <w:sz w:val="24"/>
        </w:rPr>
        <w:t xml:space="preserve"> 8</w:t>
      </w:r>
      <w:r>
        <w:rPr>
          <w:rFonts w:hint="eastAsia"/>
          <w:color w:val="000000" w:themeColor="text1"/>
          <w:sz w:val="24"/>
        </w:rPr>
        <w:t>．财务分析</w:t>
      </w:r>
    </w:p>
    <w:p w14:paraId="3BC60499" w14:textId="77777777" w:rsidR="00FB4E81" w:rsidRDefault="00FB4E81" w:rsidP="00FB4E81">
      <w:pPr>
        <w:spacing w:line="360" w:lineRule="auto"/>
        <w:rPr>
          <w:color w:val="000000" w:themeColor="text1"/>
          <w:sz w:val="24"/>
        </w:rPr>
      </w:pPr>
      <w:r>
        <w:rPr>
          <w:color w:val="000000" w:themeColor="text1"/>
          <w:sz w:val="24"/>
        </w:rPr>
        <w:t>8</w:t>
      </w:r>
      <w:r>
        <w:rPr>
          <w:rFonts w:hint="eastAsia"/>
          <w:color w:val="000000" w:themeColor="text1"/>
          <w:sz w:val="24"/>
        </w:rPr>
        <w:t>．</w:t>
      </w:r>
      <w:r>
        <w:rPr>
          <w:color w:val="000000" w:themeColor="text1"/>
          <w:sz w:val="24"/>
        </w:rPr>
        <w:t>1</w:t>
      </w:r>
      <w:r>
        <w:rPr>
          <w:rFonts w:hint="eastAsia"/>
          <w:color w:val="000000" w:themeColor="text1"/>
          <w:sz w:val="24"/>
        </w:rPr>
        <w:t>．会计报表及附表</w:t>
      </w:r>
    </w:p>
    <w:p w14:paraId="36AB2BE9"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5FC06AAD" w14:textId="77777777" w:rsidR="00FB4E81" w:rsidRDefault="00FB4E81" w:rsidP="00FB4E81">
      <w:pPr>
        <w:spacing w:line="360" w:lineRule="auto"/>
        <w:rPr>
          <w:color w:val="000000" w:themeColor="text1"/>
          <w:sz w:val="24"/>
        </w:rPr>
      </w:pPr>
      <w:r>
        <w:rPr>
          <w:color w:val="000000" w:themeColor="text1"/>
          <w:sz w:val="24"/>
        </w:rPr>
        <w:t>8</w:t>
      </w:r>
      <w:r>
        <w:rPr>
          <w:rFonts w:hint="eastAsia"/>
          <w:color w:val="000000" w:themeColor="text1"/>
          <w:sz w:val="24"/>
        </w:rPr>
        <w:t>．</w:t>
      </w:r>
      <w:r>
        <w:rPr>
          <w:color w:val="000000" w:themeColor="text1"/>
          <w:sz w:val="24"/>
        </w:rPr>
        <w:t>2</w:t>
      </w:r>
      <w:r>
        <w:rPr>
          <w:rFonts w:hint="eastAsia"/>
          <w:color w:val="000000" w:themeColor="text1"/>
          <w:sz w:val="24"/>
        </w:rPr>
        <w:t>．会计报表分析</w:t>
      </w:r>
    </w:p>
    <w:p w14:paraId="73C9514D"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重要报表数据提示：</w:t>
      </w:r>
    </w:p>
    <w:p w14:paraId="0D40EABE"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五年销售收入（万元）：</w:t>
      </w:r>
      <w:r>
        <w:rPr>
          <w:color w:val="000000" w:themeColor="text1"/>
          <w:sz w:val="24"/>
        </w:rPr>
        <w:t>1000</w:t>
      </w:r>
      <w:r>
        <w:rPr>
          <w:rFonts w:hint="eastAsia"/>
          <w:color w:val="000000" w:themeColor="text1"/>
          <w:sz w:val="24"/>
        </w:rPr>
        <w:t>．</w:t>
      </w:r>
      <w:r>
        <w:rPr>
          <w:color w:val="000000" w:themeColor="text1"/>
          <w:sz w:val="24"/>
        </w:rPr>
        <w:t>00</w:t>
      </w:r>
      <w:r>
        <w:rPr>
          <w:rFonts w:hint="eastAsia"/>
          <w:color w:val="000000" w:themeColor="text1"/>
          <w:sz w:val="24"/>
        </w:rPr>
        <w:t>；</w:t>
      </w:r>
      <w:r>
        <w:rPr>
          <w:color w:val="000000" w:themeColor="text1"/>
          <w:sz w:val="24"/>
        </w:rPr>
        <w:t>3250</w:t>
      </w:r>
      <w:r>
        <w:rPr>
          <w:rFonts w:hint="eastAsia"/>
          <w:color w:val="000000" w:themeColor="text1"/>
          <w:sz w:val="24"/>
        </w:rPr>
        <w:t>．</w:t>
      </w:r>
      <w:r>
        <w:rPr>
          <w:color w:val="000000" w:themeColor="text1"/>
          <w:sz w:val="24"/>
        </w:rPr>
        <w:t>00</w:t>
      </w:r>
      <w:r>
        <w:rPr>
          <w:rFonts w:hint="eastAsia"/>
          <w:color w:val="000000" w:themeColor="text1"/>
          <w:sz w:val="24"/>
        </w:rPr>
        <w:t>；</w:t>
      </w:r>
      <w:r>
        <w:rPr>
          <w:color w:val="000000" w:themeColor="text1"/>
          <w:sz w:val="24"/>
        </w:rPr>
        <w:t>5750</w:t>
      </w:r>
      <w:r>
        <w:rPr>
          <w:rFonts w:hint="eastAsia"/>
          <w:color w:val="000000" w:themeColor="text1"/>
          <w:sz w:val="24"/>
        </w:rPr>
        <w:t>．</w:t>
      </w:r>
      <w:r>
        <w:rPr>
          <w:color w:val="000000" w:themeColor="text1"/>
          <w:sz w:val="24"/>
        </w:rPr>
        <w:t>00</w:t>
      </w:r>
      <w:r>
        <w:rPr>
          <w:rFonts w:hint="eastAsia"/>
          <w:color w:val="000000" w:themeColor="text1"/>
          <w:sz w:val="24"/>
        </w:rPr>
        <w:t>；</w:t>
      </w:r>
      <w:r>
        <w:rPr>
          <w:color w:val="000000" w:themeColor="text1"/>
          <w:sz w:val="24"/>
        </w:rPr>
        <w:t>7250</w:t>
      </w:r>
      <w:r>
        <w:rPr>
          <w:rFonts w:hint="eastAsia"/>
          <w:color w:val="000000" w:themeColor="text1"/>
          <w:sz w:val="24"/>
        </w:rPr>
        <w:t>．</w:t>
      </w:r>
      <w:r>
        <w:rPr>
          <w:color w:val="000000" w:themeColor="text1"/>
          <w:sz w:val="24"/>
        </w:rPr>
        <w:t>00</w:t>
      </w:r>
      <w:r>
        <w:rPr>
          <w:rFonts w:hint="eastAsia"/>
          <w:color w:val="000000" w:themeColor="text1"/>
          <w:sz w:val="24"/>
        </w:rPr>
        <w:t>；</w:t>
      </w:r>
      <w:r>
        <w:rPr>
          <w:color w:val="000000" w:themeColor="text1"/>
          <w:sz w:val="24"/>
        </w:rPr>
        <w:t>8750</w:t>
      </w:r>
      <w:r>
        <w:rPr>
          <w:rFonts w:hint="eastAsia"/>
          <w:color w:val="000000" w:themeColor="text1"/>
          <w:sz w:val="24"/>
        </w:rPr>
        <w:t>．</w:t>
      </w:r>
      <w:r>
        <w:rPr>
          <w:color w:val="000000" w:themeColor="text1"/>
          <w:sz w:val="24"/>
        </w:rPr>
        <w:t>00</w:t>
      </w:r>
    </w:p>
    <w:p w14:paraId="0E7A2091"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五年净利润（万元）：</w:t>
      </w:r>
      <w:r>
        <w:rPr>
          <w:color w:val="000000" w:themeColor="text1"/>
          <w:sz w:val="24"/>
        </w:rPr>
        <w:t>-1561.28</w:t>
      </w:r>
      <w:r>
        <w:rPr>
          <w:rFonts w:hint="eastAsia"/>
          <w:color w:val="000000" w:themeColor="text1"/>
          <w:sz w:val="24"/>
        </w:rPr>
        <w:t>；</w:t>
      </w:r>
      <w:r>
        <w:rPr>
          <w:color w:val="000000" w:themeColor="text1"/>
          <w:sz w:val="24"/>
        </w:rPr>
        <w:t>1119</w:t>
      </w:r>
      <w:r>
        <w:rPr>
          <w:rFonts w:hint="eastAsia"/>
          <w:color w:val="000000" w:themeColor="text1"/>
          <w:sz w:val="24"/>
        </w:rPr>
        <w:t>．</w:t>
      </w:r>
      <w:r>
        <w:rPr>
          <w:color w:val="000000" w:themeColor="text1"/>
          <w:sz w:val="24"/>
        </w:rPr>
        <w:t>34</w:t>
      </w:r>
      <w:r>
        <w:rPr>
          <w:rFonts w:hint="eastAsia"/>
          <w:color w:val="000000" w:themeColor="text1"/>
          <w:sz w:val="24"/>
        </w:rPr>
        <w:t>；</w:t>
      </w:r>
      <w:r>
        <w:rPr>
          <w:color w:val="000000" w:themeColor="text1"/>
          <w:sz w:val="24"/>
        </w:rPr>
        <w:t>2684</w:t>
      </w:r>
      <w:r>
        <w:rPr>
          <w:rFonts w:hint="eastAsia"/>
          <w:color w:val="000000" w:themeColor="text1"/>
          <w:sz w:val="24"/>
        </w:rPr>
        <w:t>．</w:t>
      </w:r>
      <w:r>
        <w:rPr>
          <w:color w:val="000000" w:themeColor="text1"/>
          <w:sz w:val="24"/>
        </w:rPr>
        <w:t>00</w:t>
      </w:r>
      <w:r>
        <w:rPr>
          <w:rFonts w:hint="eastAsia"/>
          <w:color w:val="000000" w:themeColor="text1"/>
          <w:sz w:val="24"/>
        </w:rPr>
        <w:t>；</w:t>
      </w:r>
      <w:r>
        <w:rPr>
          <w:color w:val="000000" w:themeColor="text1"/>
          <w:sz w:val="24"/>
        </w:rPr>
        <w:t>3218</w:t>
      </w:r>
      <w:r>
        <w:rPr>
          <w:rFonts w:hint="eastAsia"/>
          <w:color w:val="000000" w:themeColor="text1"/>
          <w:sz w:val="24"/>
        </w:rPr>
        <w:t>．</w:t>
      </w:r>
      <w:r>
        <w:rPr>
          <w:color w:val="000000" w:themeColor="text1"/>
          <w:sz w:val="24"/>
        </w:rPr>
        <w:t>93</w:t>
      </w:r>
      <w:r>
        <w:rPr>
          <w:rFonts w:hint="eastAsia"/>
          <w:color w:val="000000" w:themeColor="text1"/>
          <w:sz w:val="24"/>
        </w:rPr>
        <w:t>；</w:t>
      </w:r>
      <w:r>
        <w:rPr>
          <w:color w:val="000000" w:themeColor="text1"/>
          <w:sz w:val="24"/>
        </w:rPr>
        <w:t>3953</w:t>
      </w:r>
      <w:r>
        <w:rPr>
          <w:rFonts w:hint="eastAsia"/>
          <w:color w:val="000000" w:themeColor="text1"/>
          <w:sz w:val="24"/>
        </w:rPr>
        <w:t>．</w:t>
      </w:r>
      <w:r>
        <w:rPr>
          <w:color w:val="000000" w:themeColor="text1"/>
          <w:sz w:val="24"/>
        </w:rPr>
        <w:t>64</w:t>
      </w:r>
      <w:r>
        <w:rPr>
          <w:rFonts w:hint="eastAsia"/>
          <w:color w:val="000000" w:themeColor="text1"/>
          <w:sz w:val="24"/>
        </w:rPr>
        <w:t>；</w:t>
      </w:r>
    </w:p>
    <w:p w14:paraId="7E400E39"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达到正现金流所需时间：八个月；</w:t>
      </w:r>
    </w:p>
    <w:p w14:paraId="7A6E9FB5" w14:textId="77777777" w:rsidR="00FB4E81" w:rsidRDefault="00FB4E81" w:rsidP="00FB4E81">
      <w:pPr>
        <w:spacing w:line="360" w:lineRule="auto"/>
        <w:ind w:firstLineChars="275" w:firstLine="660"/>
        <w:rPr>
          <w:color w:val="000000" w:themeColor="text1"/>
          <w:sz w:val="24"/>
        </w:rPr>
      </w:pPr>
      <w:r>
        <w:rPr>
          <w:color w:val="000000" w:themeColor="text1"/>
          <w:sz w:val="24"/>
        </w:rPr>
        <w:t>*</w:t>
      </w:r>
      <w:r>
        <w:rPr>
          <w:rFonts w:hint="eastAsia"/>
          <w:color w:val="000000" w:themeColor="text1"/>
          <w:sz w:val="24"/>
        </w:rPr>
        <w:t>达到收支平衡所需时间：十四个月。</w:t>
      </w:r>
    </w:p>
    <w:p w14:paraId="00F1DE77" w14:textId="77777777" w:rsidR="00FB4E81" w:rsidRDefault="00FB4E81" w:rsidP="00FB4E81">
      <w:pPr>
        <w:spacing w:line="360" w:lineRule="auto"/>
        <w:rPr>
          <w:color w:val="000000" w:themeColor="text1"/>
          <w:sz w:val="24"/>
        </w:rPr>
      </w:pPr>
      <w:smartTag w:uri="urn:schemas-microsoft-com:office:smarttags" w:element="chsdate">
        <w:smartTagPr>
          <w:attr w:name="IsROCDate" w:val="False"/>
          <w:attr w:name="IsLunarDate" w:val="False"/>
          <w:attr w:name="Day" w:val="30"/>
          <w:attr w:name="Month" w:val="12"/>
          <w:attr w:name="Year" w:val="1899"/>
        </w:smartTagPr>
        <w:r>
          <w:rPr>
            <w:color w:val="000000" w:themeColor="text1"/>
            <w:sz w:val="24"/>
          </w:rPr>
          <w:t>8.2.1</w:t>
        </w:r>
      </w:smartTag>
      <w:r>
        <w:rPr>
          <w:rFonts w:hint="eastAsia"/>
          <w:color w:val="000000" w:themeColor="text1"/>
          <w:sz w:val="24"/>
        </w:rPr>
        <w:t>比率及趋势分析</w:t>
      </w:r>
    </w:p>
    <w:p w14:paraId="59F02A82" w14:textId="77777777" w:rsidR="00FB4E81" w:rsidRDefault="00FB4E81" w:rsidP="00FB4E81">
      <w:pPr>
        <w:spacing w:line="360" w:lineRule="auto"/>
        <w:ind w:firstLine="420"/>
        <w:rPr>
          <w:color w:val="000000" w:themeColor="text1"/>
          <w:sz w:val="24"/>
        </w:rPr>
      </w:pPr>
      <w:r>
        <w:rPr>
          <w:color w:val="000000" w:themeColor="text1"/>
          <w:sz w:val="24"/>
        </w:rPr>
        <w:tab/>
      </w:r>
      <w:r>
        <w:rPr>
          <w:rFonts w:hint="eastAsia"/>
          <w:color w:val="000000" w:themeColor="text1"/>
          <w:sz w:val="24"/>
        </w:rPr>
        <w:t>表</w:t>
      </w:r>
      <w:r>
        <w:rPr>
          <w:color w:val="000000" w:themeColor="text1"/>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139"/>
        <w:gridCol w:w="1146"/>
        <w:gridCol w:w="1389"/>
        <w:gridCol w:w="1390"/>
        <w:gridCol w:w="1390"/>
      </w:tblGrid>
      <w:tr w:rsidR="00FB4E81" w14:paraId="19378133" w14:textId="77777777" w:rsidTr="00FB4E81">
        <w:tc>
          <w:tcPr>
            <w:tcW w:w="1908" w:type="dxa"/>
            <w:tcBorders>
              <w:top w:val="single" w:sz="4" w:space="0" w:color="auto"/>
              <w:left w:val="single" w:sz="4" w:space="0" w:color="auto"/>
              <w:bottom w:val="single" w:sz="4" w:space="0" w:color="auto"/>
              <w:right w:val="single" w:sz="4" w:space="0" w:color="auto"/>
            </w:tcBorders>
            <w:hideMark/>
          </w:tcPr>
          <w:p w14:paraId="6D9BAEAB" w14:textId="77777777" w:rsidR="00FB4E81" w:rsidRDefault="00FB4E81">
            <w:pPr>
              <w:spacing w:line="360" w:lineRule="auto"/>
              <w:rPr>
                <w:color w:val="000000" w:themeColor="text1"/>
                <w:sz w:val="24"/>
              </w:rPr>
            </w:pPr>
            <w:r>
              <w:rPr>
                <w:rFonts w:hint="eastAsia"/>
                <w:color w:val="000000" w:themeColor="text1"/>
                <w:sz w:val="24"/>
              </w:rPr>
              <w:t>项目（</w:t>
            </w:r>
            <w:r>
              <w:rPr>
                <w:color w:val="000000" w:themeColor="text1"/>
                <w:sz w:val="24"/>
              </w:rPr>
              <w:t>%</w:t>
            </w:r>
            <w:r>
              <w:rPr>
                <w:rFonts w:hint="eastAsia"/>
                <w:color w:val="000000" w:themeColor="text1"/>
                <w:sz w:val="24"/>
              </w:rPr>
              <w:t>）</w:t>
            </w:r>
          </w:p>
        </w:tc>
        <w:tc>
          <w:tcPr>
            <w:tcW w:w="1182" w:type="dxa"/>
            <w:tcBorders>
              <w:top w:val="single" w:sz="4" w:space="0" w:color="auto"/>
              <w:left w:val="single" w:sz="4" w:space="0" w:color="auto"/>
              <w:bottom w:val="single" w:sz="4" w:space="0" w:color="auto"/>
              <w:right w:val="single" w:sz="4" w:space="0" w:color="auto"/>
            </w:tcBorders>
            <w:hideMark/>
          </w:tcPr>
          <w:p w14:paraId="0888BB94" w14:textId="77777777" w:rsidR="00FB4E81" w:rsidRDefault="00FB4E81">
            <w:pPr>
              <w:spacing w:line="360" w:lineRule="auto"/>
              <w:rPr>
                <w:color w:val="000000" w:themeColor="text1"/>
                <w:sz w:val="24"/>
              </w:rPr>
            </w:pPr>
            <w:r>
              <w:rPr>
                <w:rFonts w:hint="eastAsia"/>
                <w:color w:val="000000" w:themeColor="text1"/>
                <w:sz w:val="24"/>
              </w:rPr>
              <w:t>第一年</w:t>
            </w:r>
          </w:p>
        </w:tc>
        <w:tc>
          <w:tcPr>
            <w:tcW w:w="1170" w:type="dxa"/>
            <w:tcBorders>
              <w:top w:val="single" w:sz="4" w:space="0" w:color="auto"/>
              <w:left w:val="single" w:sz="4" w:space="0" w:color="auto"/>
              <w:bottom w:val="single" w:sz="4" w:space="0" w:color="auto"/>
              <w:right w:val="single" w:sz="4" w:space="0" w:color="auto"/>
            </w:tcBorders>
            <w:hideMark/>
          </w:tcPr>
          <w:p w14:paraId="0090CE26" w14:textId="77777777" w:rsidR="00FB4E81" w:rsidRDefault="00FB4E81">
            <w:pPr>
              <w:spacing w:line="360" w:lineRule="auto"/>
              <w:rPr>
                <w:color w:val="000000" w:themeColor="text1"/>
                <w:sz w:val="24"/>
              </w:rPr>
            </w:pPr>
            <w:r>
              <w:rPr>
                <w:rFonts w:hint="eastAsia"/>
                <w:color w:val="000000" w:themeColor="text1"/>
                <w:sz w:val="24"/>
              </w:rPr>
              <w:t>第二年</w:t>
            </w:r>
          </w:p>
        </w:tc>
        <w:tc>
          <w:tcPr>
            <w:tcW w:w="1420" w:type="dxa"/>
            <w:tcBorders>
              <w:top w:val="single" w:sz="4" w:space="0" w:color="auto"/>
              <w:left w:val="single" w:sz="4" w:space="0" w:color="auto"/>
              <w:bottom w:val="single" w:sz="4" w:space="0" w:color="auto"/>
              <w:right w:val="single" w:sz="4" w:space="0" w:color="auto"/>
            </w:tcBorders>
            <w:hideMark/>
          </w:tcPr>
          <w:p w14:paraId="4E412FD1" w14:textId="77777777" w:rsidR="00FB4E81" w:rsidRDefault="00FB4E81">
            <w:pPr>
              <w:spacing w:line="360" w:lineRule="auto"/>
              <w:rPr>
                <w:color w:val="000000" w:themeColor="text1"/>
                <w:sz w:val="24"/>
              </w:rPr>
            </w:pPr>
            <w:r>
              <w:rPr>
                <w:rFonts w:hint="eastAsia"/>
                <w:color w:val="000000" w:themeColor="text1"/>
                <w:sz w:val="24"/>
              </w:rPr>
              <w:t>第三年</w:t>
            </w:r>
          </w:p>
        </w:tc>
        <w:tc>
          <w:tcPr>
            <w:tcW w:w="1421" w:type="dxa"/>
            <w:tcBorders>
              <w:top w:val="single" w:sz="4" w:space="0" w:color="auto"/>
              <w:left w:val="single" w:sz="4" w:space="0" w:color="auto"/>
              <w:bottom w:val="single" w:sz="4" w:space="0" w:color="auto"/>
              <w:right w:val="single" w:sz="4" w:space="0" w:color="auto"/>
            </w:tcBorders>
            <w:hideMark/>
          </w:tcPr>
          <w:p w14:paraId="35D43E9E" w14:textId="77777777" w:rsidR="00FB4E81" w:rsidRDefault="00FB4E81">
            <w:pPr>
              <w:spacing w:line="360" w:lineRule="auto"/>
              <w:rPr>
                <w:color w:val="000000" w:themeColor="text1"/>
                <w:sz w:val="24"/>
              </w:rPr>
            </w:pPr>
            <w:r>
              <w:rPr>
                <w:rFonts w:hint="eastAsia"/>
                <w:color w:val="000000" w:themeColor="text1"/>
                <w:sz w:val="24"/>
              </w:rPr>
              <w:t>第四年</w:t>
            </w:r>
          </w:p>
        </w:tc>
        <w:tc>
          <w:tcPr>
            <w:tcW w:w="1421" w:type="dxa"/>
            <w:tcBorders>
              <w:top w:val="single" w:sz="4" w:space="0" w:color="auto"/>
              <w:left w:val="single" w:sz="4" w:space="0" w:color="auto"/>
              <w:bottom w:val="single" w:sz="4" w:space="0" w:color="auto"/>
              <w:right w:val="single" w:sz="4" w:space="0" w:color="auto"/>
            </w:tcBorders>
            <w:hideMark/>
          </w:tcPr>
          <w:p w14:paraId="2A730299" w14:textId="77777777" w:rsidR="00FB4E81" w:rsidRDefault="00FB4E81">
            <w:pPr>
              <w:spacing w:line="360" w:lineRule="auto"/>
              <w:rPr>
                <w:color w:val="000000" w:themeColor="text1"/>
                <w:sz w:val="24"/>
              </w:rPr>
            </w:pPr>
            <w:r>
              <w:rPr>
                <w:rFonts w:hint="eastAsia"/>
                <w:color w:val="000000" w:themeColor="text1"/>
                <w:sz w:val="24"/>
              </w:rPr>
              <w:t>第五年</w:t>
            </w:r>
          </w:p>
        </w:tc>
      </w:tr>
      <w:tr w:rsidR="00FB4E81" w14:paraId="2C7967AB" w14:textId="77777777" w:rsidTr="00FB4E81">
        <w:tc>
          <w:tcPr>
            <w:tcW w:w="1908" w:type="dxa"/>
            <w:tcBorders>
              <w:top w:val="single" w:sz="4" w:space="0" w:color="auto"/>
              <w:left w:val="single" w:sz="4" w:space="0" w:color="auto"/>
              <w:bottom w:val="single" w:sz="4" w:space="0" w:color="auto"/>
              <w:right w:val="single" w:sz="4" w:space="0" w:color="auto"/>
            </w:tcBorders>
            <w:hideMark/>
          </w:tcPr>
          <w:p w14:paraId="01643E4C" w14:textId="77777777" w:rsidR="00FB4E81" w:rsidRDefault="00FB4E81">
            <w:pPr>
              <w:spacing w:line="360" w:lineRule="auto"/>
              <w:rPr>
                <w:color w:val="000000" w:themeColor="text1"/>
                <w:sz w:val="24"/>
              </w:rPr>
            </w:pPr>
            <w:r>
              <w:rPr>
                <w:rFonts w:hint="eastAsia"/>
                <w:color w:val="000000" w:themeColor="text1"/>
                <w:sz w:val="24"/>
              </w:rPr>
              <w:t>销售利润率</w:t>
            </w:r>
          </w:p>
        </w:tc>
        <w:tc>
          <w:tcPr>
            <w:tcW w:w="1182" w:type="dxa"/>
            <w:tcBorders>
              <w:top w:val="single" w:sz="4" w:space="0" w:color="auto"/>
              <w:left w:val="single" w:sz="4" w:space="0" w:color="auto"/>
              <w:bottom w:val="single" w:sz="4" w:space="0" w:color="auto"/>
              <w:right w:val="single" w:sz="4" w:space="0" w:color="auto"/>
            </w:tcBorders>
            <w:hideMark/>
          </w:tcPr>
          <w:p w14:paraId="7DB6A8FF" w14:textId="77777777" w:rsidR="00FB4E81" w:rsidRDefault="00FB4E81">
            <w:pPr>
              <w:spacing w:line="360" w:lineRule="auto"/>
              <w:rPr>
                <w:color w:val="000000" w:themeColor="text1"/>
                <w:sz w:val="24"/>
              </w:rPr>
            </w:pPr>
            <w:r>
              <w:rPr>
                <w:color w:val="000000" w:themeColor="text1"/>
                <w:sz w:val="24"/>
              </w:rPr>
              <w:t>-</w:t>
            </w:r>
          </w:p>
        </w:tc>
        <w:tc>
          <w:tcPr>
            <w:tcW w:w="1170" w:type="dxa"/>
            <w:tcBorders>
              <w:top w:val="single" w:sz="4" w:space="0" w:color="auto"/>
              <w:left w:val="single" w:sz="4" w:space="0" w:color="auto"/>
              <w:bottom w:val="single" w:sz="4" w:space="0" w:color="auto"/>
              <w:right w:val="single" w:sz="4" w:space="0" w:color="auto"/>
            </w:tcBorders>
            <w:hideMark/>
          </w:tcPr>
          <w:p w14:paraId="637E321A" w14:textId="77777777" w:rsidR="00FB4E81" w:rsidRDefault="00FB4E81">
            <w:pPr>
              <w:spacing w:line="360" w:lineRule="auto"/>
              <w:rPr>
                <w:color w:val="000000" w:themeColor="text1"/>
                <w:sz w:val="24"/>
              </w:rPr>
            </w:pPr>
            <w:r>
              <w:rPr>
                <w:color w:val="000000" w:themeColor="text1"/>
                <w:sz w:val="24"/>
              </w:rPr>
              <w:t>33.67</w:t>
            </w:r>
          </w:p>
        </w:tc>
        <w:tc>
          <w:tcPr>
            <w:tcW w:w="1420" w:type="dxa"/>
            <w:tcBorders>
              <w:top w:val="single" w:sz="4" w:space="0" w:color="auto"/>
              <w:left w:val="single" w:sz="4" w:space="0" w:color="auto"/>
              <w:bottom w:val="single" w:sz="4" w:space="0" w:color="auto"/>
              <w:right w:val="single" w:sz="4" w:space="0" w:color="auto"/>
            </w:tcBorders>
            <w:hideMark/>
          </w:tcPr>
          <w:p w14:paraId="7B54F160" w14:textId="77777777" w:rsidR="00FB4E81" w:rsidRDefault="00FB4E81">
            <w:pPr>
              <w:spacing w:line="360" w:lineRule="auto"/>
              <w:rPr>
                <w:color w:val="000000" w:themeColor="text1"/>
                <w:sz w:val="24"/>
              </w:rPr>
            </w:pPr>
            <w:r>
              <w:rPr>
                <w:color w:val="000000" w:themeColor="text1"/>
                <w:sz w:val="24"/>
              </w:rPr>
              <w:t>46.67</w:t>
            </w:r>
          </w:p>
        </w:tc>
        <w:tc>
          <w:tcPr>
            <w:tcW w:w="1421" w:type="dxa"/>
            <w:tcBorders>
              <w:top w:val="single" w:sz="4" w:space="0" w:color="auto"/>
              <w:left w:val="single" w:sz="4" w:space="0" w:color="auto"/>
              <w:bottom w:val="single" w:sz="4" w:space="0" w:color="auto"/>
              <w:right w:val="single" w:sz="4" w:space="0" w:color="auto"/>
            </w:tcBorders>
            <w:hideMark/>
          </w:tcPr>
          <w:p w14:paraId="04BCD93A" w14:textId="77777777" w:rsidR="00FB4E81" w:rsidRDefault="00FB4E81">
            <w:pPr>
              <w:spacing w:line="360" w:lineRule="auto"/>
              <w:rPr>
                <w:color w:val="000000" w:themeColor="text1"/>
                <w:sz w:val="24"/>
              </w:rPr>
            </w:pPr>
            <w:r>
              <w:rPr>
                <w:color w:val="000000" w:themeColor="text1"/>
                <w:sz w:val="24"/>
              </w:rPr>
              <w:t>44.39</w:t>
            </w:r>
          </w:p>
        </w:tc>
        <w:tc>
          <w:tcPr>
            <w:tcW w:w="1421" w:type="dxa"/>
            <w:tcBorders>
              <w:top w:val="single" w:sz="4" w:space="0" w:color="auto"/>
              <w:left w:val="single" w:sz="4" w:space="0" w:color="auto"/>
              <w:bottom w:val="single" w:sz="4" w:space="0" w:color="auto"/>
              <w:right w:val="single" w:sz="4" w:space="0" w:color="auto"/>
            </w:tcBorders>
            <w:hideMark/>
          </w:tcPr>
          <w:p w14:paraId="5BE64888" w14:textId="77777777" w:rsidR="00FB4E81" w:rsidRDefault="00FB4E81">
            <w:pPr>
              <w:spacing w:line="360" w:lineRule="auto"/>
              <w:rPr>
                <w:color w:val="000000" w:themeColor="text1"/>
                <w:sz w:val="24"/>
              </w:rPr>
            </w:pPr>
            <w:r>
              <w:rPr>
                <w:color w:val="000000" w:themeColor="text1"/>
                <w:sz w:val="24"/>
              </w:rPr>
              <w:t>45.18</w:t>
            </w:r>
          </w:p>
        </w:tc>
      </w:tr>
      <w:tr w:rsidR="00FB4E81" w14:paraId="78A29D09" w14:textId="77777777" w:rsidTr="00FB4E81">
        <w:tc>
          <w:tcPr>
            <w:tcW w:w="1908" w:type="dxa"/>
            <w:tcBorders>
              <w:top w:val="single" w:sz="4" w:space="0" w:color="auto"/>
              <w:left w:val="single" w:sz="4" w:space="0" w:color="auto"/>
              <w:bottom w:val="single" w:sz="4" w:space="0" w:color="auto"/>
              <w:right w:val="single" w:sz="4" w:space="0" w:color="auto"/>
            </w:tcBorders>
            <w:hideMark/>
          </w:tcPr>
          <w:p w14:paraId="488AD1EE" w14:textId="77777777" w:rsidR="00FB4E81" w:rsidRDefault="00FB4E81">
            <w:pPr>
              <w:spacing w:line="360" w:lineRule="auto"/>
              <w:rPr>
                <w:color w:val="000000" w:themeColor="text1"/>
                <w:sz w:val="24"/>
              </w:rPr>
            </w:pPr>
            <w:r>
              <w:rPr>
                <w:rFonts w:hint="eastAsia"/>
                <w:color w:val="000000" w:themeColor="text1"/>
                <w:sz w:val="24"/>
              </w:rPr>
              <w:t>基本盈利能力</w:t>
            </w:r>
          </w:p>
        </w:tc>
        <w:tc>
          <w:tcPr>
            <w:tcW w:w="1182" w:type="dxa"/>
            <w:tcBorders>
              <w:top w:val="single" w:sz="4" w:space="0" w:color="auto"/>
              <w:left w:val="single" w:sz="4" w:space="0" w:color="auto"/>
              <w:bottom w:val="single" w:sz="4" w:space="0" w:color="auto"/>
              <w:right w:val="single" w:sz="4" w:space="0" w:color="auto"/>
            </w:tcBorders>
            <w:hideMark/>
          </w:tcPr>
          <w:p w14:paraId="10A463E4" w14:textId="77777777" w:rsidR="00FB4E81" w:rsidRDefault="00FB4E81">
            <w:pPr>
              <w:spacing w:line="360" w:lineRule="auto"/>
              <w:rPr>
                <w:color w:val="000000" w:themeColor="text1"/>
                <w:sz w:val="24"/>
              </w:rPr>
            </w:pPr>
            <w:r>
              <w:rPr>
                <w:color w:val="000000" w:themeColor="text1"/>
                <w:sz w:val="24"/>
              </w:rPr>
              <w:t>-</w:t>
            </w:r>
          </w:p>
        </w:tc>
        <w:tc>
          <w:tcPr>
            <w:tcW w:w="1170" w:type="dxa"/>
            <w:tcBorders>
              <w:top w:val="single" w:sz="4" w:space="0" w:color="auto"/>
              <w:left w:val="single" w:sz="4" w:space="0" w:color="auto"/>
              <w:bottom w:val="single" w:sz="4" w:space="0" w:color="auto"/>
              <w:right w:val="single" w:sz="4" w:space="0" w:color="auto"/>
            </w:tcBorders>
            <w:hideMark/>
          </w:tcPr>
          <w:p w14:paraId="0D98DFCC" w14:textId="77777777" w:rsidR="00FB4E81" w:rsidRDefault="00FB4E81">
            <w:pPr>
              <w:spacing w:line="360" w:lineRule="auto"/>
              <w:rPr>
                <w:color w:val="000000" w:themeColor="text1"/>
                <w:sz w:val="24"/>
              </w:rPr>
            </w:pPr>
            <w:r>
              <w:rPr>
                <w:color w:val="000000" w:themeColor="text1"/>
                <w:sz w:val="24"/>
              </w:rPr>
              <w:t>75.39</w:t>
            </w:r>
          </w:p>
        </w:tc>
        <w:tc>
          <w:tcPr>
            <w:tcW w:w="1420" w:type="dxa"/>
            <w:tcBorders>
              <w:top w:val="single" w:sz="4" w:space="0" w:color="auto"/>
              <w:left w:val="single" w:sz="4" w:space="0" w:color="auto"/>
              <w:bottom w:val="single" w:sz="4" w:space="0" w:color="auto"/>
              <w:right w:val="single" w:sz="4" w:space="0" w:color="auto"/>
            </w:tcBorders>
            <w:hideMark/>
          </w:tcPr>
          <w:p w14:paraId="3CCE50E7" w14:textId="77777777" w:rsidR="00FB4E81" w:rsidRDefault="00FB4E81">
            <w:pPr>
              <w:spacing w:line="360" w:lineRule="auto"/>
              <w:rPr>
                <w:color w:val="000000" w:themeColor="text1"/>
                <w:sz w:val="24"/>
              </w:rPr>
            </w:pPr>
            <w:r>
              <w:rPr>
                <w:color w:val="000000" w:themeColor="text1"/>
                <w:sz w:val="24"/>
              </w:rPr>
              <w:t>94.44</w:t>
            </w:r>
          </w:p>
        </w:tc>
        <w:tc>
          <w:tcPr>
            <w:tcW w:w="1421" w:type="dxa"/>
            <w:tcBorders>
              <w:top w:val="single" w:sz="4" w:space="0" w:color="auto"/>
              <w:left w:val="single" w:sz="4" w:space="0" w:color="auto"/>
              <w:bottom w:val="single" w:sz="4" w:space="0" w:color="auto"/>
              <w:right w:val="single" w:sz="4" w:space="0" w:color="auto"/>
            </w:tcBorders>
            <w:hideMark/>
          </w:tcPr>
          <w:p w14:paraId="520285CF" w14:textId="77777777" w:rsidR="00FB4E81" w:rsidRDefault="00FB4E81">
            <w:pPr>
              <w:spacing w:line="360" w:lineRule="auto"/>
              <w:rPr>
                <w:color w:val="000000" w:themeColor="text1"/>
                <w:sz w:val="24"/>
              </w:rPr>
            </w:pPr>
            <w:r>
              <w:rPr>
                <w:color w:val="000000" w:themeColor="text1"/>
                <w:sz w:val="24"/>
              </w:rPr>
              <w:t>70.81</w:t>
            </w:r>
          </w:p>
        </w:tc>
        <w:tc>
          <w:tcPr>
            <w:tcW w:w="1421" w:type="dxa"/>
            <w:tcBorders>
              <w:top w:val="single" w:sz="4" w:space="0" w:color="auto"/>
              <w:left w:val="single" w:sz="4" w:space="0" w:color="auto"/>
              <w:bottom w:val="single" w:sz="4" w:space="0" w:color="auto"/>
              <w:right w:val="single" w:sz="4" w:space="0" w:color="auto"/>
            </w:tcBorders>
            <w:hideMark/>
          </w:tcPr>
          <w:p w14:paraId="45D43283" w14:textId="77777777" w:rsidR="00FB4E81" w:rsidRDefault="00FB4E81">
            <w:pPr>
              <w:spacing w:line="360" w:lineRule="auto"/>
              <w:rPr>
                <w:color w:val="000000" w:themeColor="text1"/>
                <w:sz w:val="24"/>
              </w:rPr>
            </w:pPr>
            <w:r>
              <w:rPr>
                <w:color w:val="000000" w:themeColor="text1"/>
                <w:sz w:val="24"/>
              </w:rPr>
              <w:t>57.50</w:t>
            </w:r>
          </w:p>
        </w:tc>
      </w:tr>
      <w:tr w:rsidR="00FB4E81" w14:paraId="05DE3044" w14:textId="77777777" w:rsidTr="00FB4E81">
        <w:tc>
          <w:tcPr>
            <w:tcW w:w="1908" w:type="dxa"/>
            <w:tcBorders>
              <w:top w:val="single" w:sz="4" w:space="0" w:color="auto"/>
              <w:left w:val="single" w:sz="4" w:space="0" w:color="auto"/>
              <w:bottom w:val="single" w:sz="4" w:space="0" w:color="auto"/>
              <w:right w:val="single" w:sz="4" w:space="0" w:color="auto"/>
            </w:tcBorders>
            <w:hideMark/>
          </w:tcPr>
          <w:p w14:paraId="116F4D1F" w14:textId="77777777" w:rsidR="00FB4E81" w:rsidRDefault="00FB4E81">
            <w:pPr>
              <w:spacing w:line="360" w:lineRule="auto"/>
              <w:rPr>
                <w:color w:val="000000" w:themeColor="text1"/>
                <w:sz w:val="24"/>
              </w:rPr>
            </w:pPr>
            <w:r>
              <w:rPr>
                <w:rFonts w:hint="eastAsia"/>
                <w:color w:val="000000" w:themeColor="text1"/>
                <w:sz w:val="24"/>
              </w:rPr>
              <w:t>资产报酬率</w:t>
            </w:r>
          </w:p>
        </w:tc>
        <w:tc>
          <w:tcPr>
            <w:tcW w:w="1182" w:type="dxa"/>
            <w:tcBorders>
              <w:top w:val="single" w:sz="4" w:space="0" w:color="auto"/>
              <w:left w:val="single" w:sz="4" w:space="0" w:color="auto"/>
              <w:bottom w:val="single" w:sz="4" w:space="0" w:color="auto"/>
              <w:right w:val="single" w:sz="4" w:space="0" w:color="auto"/>
            </w:tcBorders>
            <w:hideMark/>
          </w:tcPr>
          <w:p w14:paraId="75EE52A2" w14:textId="77777777" w:rsidR="00FB4E81" w:rsidRDefault="00FB4E81">
            <w:pPr>
              <w:spacing w:line="360" w:lineRule="auto"/>
              <w:rPr>
                <w:color w:val="000000" w:themeColor="text1"/>
                <w:sz w:val="24"/>
              </w:rPr>
            </w:pPr>
            <w:r>
              <w:rPr>
                <w:color w:val="000000" w:themeColor="text1"/>
                <w:sz w:val="24"/>
              </w:rPr>
              <w:t>-</w:t>
            </w:r>
          </w:p>
        </w:tc>
        <w:tc>
          <w:tcPr>
            <w:tcW w:w="1170" w:type="dxa"/>
            <w:tcBorders>
              <w:top w:val="single" w:sz="4" w:space="0" w:color="auto"/>
              <w:left w:val="single" w:sz="4" w:space="0" w:color="auto"/>
              <w:bottom w:val="single" w:sz="4" w:space="0" w:color="auto"/>
              <w:right w:val="single" w:sz="4" w:space="0" w:color="auto"/>
            </w:tcBorders>
            <w:hideMark/>
          </w:tcPr>
          <w:p w14:paraId="52E50FC7" w14:textId="77777777" w:rsidR="00FB4E81" w:rsidRDefault="00FB4E81">
            <w:pPr>
              <w:spacing w:line="360" w:lineRule="auto"/>
              <w:rPr>
                <w:color w:val="000000" w:themeColor="text1"/>
                <w:sz w:val="24"/>
              </w:rPr>
            </w:pPr>
            <w:r>
              <w:rPr>
                <w:color w:val="000000" w:themeColor="text1"/>
                <w:sz w:val="24"/>
              </w:rPr>
              <w:t>75.39</w:t>
            </w:r>
          </w:p>
        </w:tc>
        <w:tc>
          <w:tcPr>
            <w:tcW w:w="1420" w:type="dxa"/>
            <w:tcBorders>
              <w:top w:val="single" w:sz="4" w:space="0" w:color="auto"/>
              <w:left w:val="single" w:sz="4" w:space="0" w:color="auto"/>
              <w:bottom w:val="single" w:sz="4" w:space="0" w:color="auto"/>
              <w:right w:val="single" w:sz="4" w:space="0" w:color="auto"/>
            </w:tcBorders>
            <w:hideMark/>
          </w:tcPr>
          <w:p w14:paraId="389B3A1B" w14:textId="77777777" w:rsidR="00FB4E81" w:rsidRDefault="00FB4E81">
            <w:pPr>
              <w:spacing w:line="360" w:lineRule="auto"/>
              <w:rPr>
                <w:color w:val="000000" w:themeColor="text1"/>
                <w:sz w:val="24"/>
              </w:rPr>
            </w:pPr>
            <w:r>
              <w:rPr>
                <w:color w:val="000000" w:themeColor="text1"/>
                <w:sz w:val="24"/>
              </w:rPr>
              <w:t>94.44</w:t>
            </w:r>
          </w:p>
        </w:tc>
        <w:tc>
          <w:tcPr>
            <w:tcW w:w="1421" w:type="dxa"/>
            <w:tcBorders>
              <w:top w:val="single" w:sz="4" w:space="0" w:color="auto"/>
              <w:left w:val="single" w:sz="4" w:space="0" w:color="auto"/>
              <w:bottom w:val="single" w:sz="4" w:space="0" w:color="auto"/>
              <w:right w:val="single" w:sz="4" w:space="0" w:color="auto"/>
            </w:tcBorders>
            <w:hideMark/>
          </w:tcPr>
          <w:p w14:paraId="3610FE78" w14:textId="77777777" w:rsidR="00FB4E81" w:rsidRDefault="00FB4E81">
            <w:pPr>
              <w:spacing w:line="360" w:lineRule="auto"/>
              <w:rPr>
                <w:color w:val="000000" w:themeColor="text1"/>
                <w:sz w:val="24"/>
              </w:rPr>
            </w:pPr>
            <w:r>
              <w:rPr>
                <w:color w:val="000000" w:themeColor="text1"/>
                <w:sz w:val="24"/>
              </w:rPr>
              <w:t>65.50</w:t>
            </w:r>
          </w:p>
        </w:tc>
        <w:tc>
          <w:tcPr>
            <w:tcW w:w="1421" w:type="dxa"/>
            <w:tcBorders>
              <w:top w:val="single" w:sz="4" w:space="0" w:color="auto"/>
              <w:left w:val="single" w:sz="4" w:space="0" w:color="auto"/>
              <w:bottom w:val="single" w:sz="4" w:space="0" w:color="auto"/>
              <w:right w:val="single" w:sz="4" w:space="0" w:color="auto"/>
            </w:tcBorders>
            <w:hideMark/>
          </w:tcPr>
          <w:p w14:paraId="44FF0135" w14:textId="77777777" w:rsidR="00FB4E81" w:rsidRDefault="00FB4E81">
            <w:pPr>
              <w:spacing w:line="360" w:lineRule="auto"/>
              <w:rPr>
                <w:color w:val="000000" w:themeColor="text1"/>
                <w:sz w:val="24"/>
              </w:rPr>
            </w:pPr>
            <w:r>
              <w:rPr>
                <w:color w:val="000000" w:themeColor="text1"/>
                <w:sz w:val="24"/>
              </w:rPr>
              <w:t>53.19</w:t>
            </w:r>
          </w:p>
        </w:tc>
      </w:tr>
      <w:tr w:rsidR="00FB4E81" w14:paraId="3D385FDD" w14:textId="77777777" w:rsidTr="00FB4E81">
        <w:tc>
          <w:tcPr>
            <w:tcW w:w="1908" w:type="dxa"/>
            <w:tcBorders>
              <w:top w:val="single" w:sz="4" w:space="0" w:color="auto"/>
              <w:left w:val="single" w:sz="4" w:space="0" w:color="auto"/>
              <w:bottom w:val="single" w:sz="4" w:space="0" w:color="auto"/>
              <w:right w:val="single" w:sz="4" w:space="0" w:color="auto"/>
            </w:tcBorders>
            <w:hideMark/>
          </w:tcPr>
          <w:p w14:paraId="37EE444B" w14:textId="77777777" w:rsidR="00FB4E81" w:rsidRDefault="00FB4E81">
            <w:pPr>
              <w:spacing w:line="360" w:lineRule="auto"/>
              <w:rPr>
                <w:color w:val="000000" w:themeColor="text1"/>
                <w:sz w:val="24"/>
              </w:rPr>
            </w:pPr>
            <w:r>
              <w:rPr>
                <w:rFonts w:hint="eastAsia"/>
                <w:color w:val="000000" w:themeColor="text1"/>
                <w:sz w:val="24"/>
              </w:rPr>
              <w:t>净资产收益率</w:t>
            </w:r>
          </w:p>
        </w:tc>
        <w:tc>
          <w:tcPr>
            <w:tcW w:w="1182" w:type="dxa"/>
            <w:tcBorders>
              <w:top w:val="single" w:sz="4" w:space="0" w:color="auto"/>
              <w:left w:val="single" w:sz="4" w:space="0" w:color="auto"/>
              <w:bottom w:val="single" w:sz="4" w:space="0" w:color="auto"/>
              <w:right w:val="single" w:sz="4" w:space="0" w:color="auto"/>
            </w:tcBorders>
            <w:hideMark/>
          </w:tcPr>
          <w:p w14:paraId="4ABED5CD" w14:textId="77777777" w:rsidR="00FB4E81" w:rsidRDefault="00FB4E81">
            <w:pPr>
              <w:spacing w:line="360" w:lineRule="auto"/>
              <w:rPr>
                <w:color w:val="000000" w:themeColor="text1"/>
                <w:sz w:val="24"/>
              </w:rPr>
            </w:pPr>
            <w:r>
              <w:rPr>
                <w:color w:val="000000" w:themeColor="text1"/>
                <w:sz w:val="24"/>
              </w:rPr>
              <w:t>-</w:t>
            </w:r>
          </w:p>
        </w:tc>
        <w:tc>
          <w:tcPr>
            <w:tcW w:w="1170" w:type="dxa"/>
            <w:tcBorders>
              <w:top w:val="single" w:sz="4" w:space="0" w:color="auto"/>
              <w:left w:val="single" w:sz="4" w:space="0" w:color="auto"/>
              <w:bottom w:val="single" w:sz="4" w:space="0" w:color="auto"/>
              <w:right w:val="single" w:sz="4" w:space="0" w:color="auto"/>
            </w:tcBorders>
            <w:hideMark/>
          </w:tcPr>
          <w:p w14:paraId="161CEA2C" w14:textId="77777777" w:rsidR="00FB4E81" w:rsidRDefault="00FB4E81">
            <w:pPr>
              <w:spacing w:line="360" w:lineRule="auto"/>
              <w:rPr>
                <w:color w:val="000000" w:themeColor="text1"/>
                <w:sz w:val="24"/>
              </w:rPr>
            </w:pPr>
            <w:r>
              <w:rPr>
                <w:color w:val="000000" w:themeColor="text1"/>
                <w:sz w:val="24"/>
              </w:rPr>
              <w:t>59.58</w:t>
            </w:r>
          </w:p>
        </w:tc>
        <w:tc>
          <w:tcPr>
            <w:tcW w:w="1420" w:type="dxa"/>
            <w:tcBorders>
              <w:top w:val="single" w:sz="4" w:space="0" w:color="auto"/>
              <w:left w:val="single" w:sz="4" w:space="0" w:color="auto"/>
              <w:bottom w:val="single" w:sz="4" w:space="0" w:color="auto"/>
              <w:right w:val="single" w:sz="4" w:space="0" w:color="auto"/>
            </w:tcBorders>
            <w:hideMark/>
          </w:tcPr>
          <w:p w14:paraId="6E506582" w14:textId="77777777" w:rsidR="00FB4E81" w:rsidRDefault="00FB4E81">
            <w:pPr>
              <w:spacing w:line="360" w:lineRule="auto"/>
              <w:rPr>
                <w:color w:val="000000" w:themeColor="text1"/>
                <w:sz w:val="24"/>
              </w:rPr>
            </w:pPr>
            <w:r>
              <w:rPr>
                <w:color w:val="000000" w:themeColor="text1"/>
                <w:sz w:val="24"/>
              </w:rPr>
              <w:t>71.45</w:t>
            </w:r>
          </w:p>
        </w:tc>
        <w:tc>
          <w:tcPr>
            <w:tcW w:w="1421" w:type="dxa"/>
            <w:tcBorders>
              <w:top w:val="single" w:sz="4" w:space="0" w:color="auto"/>
              <w:left w:val="single" w:sz="4" w:space="0" w:color="auto"/>
              <w:bottom w:val="single" w:sz="4" w:space="0" w:color="auto"/>
              <w:right w:val="single" w:sz="4" w:space="0" w:color="auto"/>
            </w:tcBorders>
            <w:hideMark/>
          </w:tcPr>
          <w:p w14:paraId="1D533007" w14:textId="77777777" w:rsidR="00FB4E81" w:rsidRDefault="00FB4E81">
            <w:pPr>
              <w:spacing w:line="360" w:lineRule="auto"/>
              <w:rPr>
                <w:color w:val="000000" w:themeColor="text1"/>
                <w:sz w:val="24"/>
              </w:rPr>
            </w:pPr>
            <w:r>
              <w:rPr>
                <w:color w:val="000000" w:themeColor="text1"/>
                <w:sz w:val="24"/>
              </w:rPr>
              <w:t>53.56</w:t>
            </w:r>
          </w:p>
        </w:tc>
        <w:tc>
          <w:tcPr>
            <w:tcW w:w="1421" w:type="dxa"/>
            <w:tcBorders>
              <w:top w:val="single" w:sz="4" w:space="0" w:color="auto"/>
              <w:left w:val="single" w:sz="4" w:space="0" w:color="auto"/>
              <w:bottom w:val="single" w:sz="4" w:space="0" w:color="auto"/>
              <w:right w:val="single" w:sz="4" w:space="0" w:color="auto"/>
            </w:tcBorders>
            <w:hideMark/>
          </w:tcPr>
          <w:p w14:paraId="1B664381" w14:textId="77777777" w:rsidR="00FB4E81" w:rsidRDefault="00FB4E81">
            <w:pPr>
              <w:spacing w:line="360" w:lineRule="auto"/>
              <w:rPr>
                <w:color w:val="000000" w:themeColor="text1"/>
                <w:sz w:val="24"/>
              </w:rPr>
            </w:pPr>
            <w:r>
              <w:rPr>
                <w:color w:val="000000" w:themeColor="text1"/>
                <w:sz w:val="24"/>
              </w:rPr>
              <w:t>45.04</w:t>
            </w:r>
          </w:p>
        </w:tc>
      </w:tr>
      <w:tr w:rsidR="00FB4E81" w14:paraId="6CE99300" w14:textId="77777777" w:rsidTr="00FB4E81">
        <w:tc>
          <w:tcPr>
            <w:tcW w:w="1908" w:type="dxa"/>
            <w:tcBorders>
              <w:top w:val="single" w:sz="4" w:space="0" w:color="auto"/>
              <w:left w:val="single" w:sz="4" w:space="0" w:color="auto"/>
              <w:bottom w:val="single" w:sz="4" w:space="0" w:color="auto"/>
              <w:right w:val="single" w:sz="4" w:space="0" w:color="auto"/>
            </w:tcBorders>
            <w:hideMark/>
          </w:tcPr>
          <w:p w14:paraId="36C27D5F" w14:textId="77777777" w:rsidR="00FB4E81" w:rsidRDefault="00FB4E81">
            <w:pPr>
              <w:spacing w:line="360" w:lineRule="auto"/>
              <w:rPr>
                <w:color w:val="000000" w:themeColor="text1"/>
                <w:sz w:val="24"/>
              </w:rPr>
            </w:pPr>
            <w:r>
              <w:rPr>
                <w:rFonts w:hint="eastAsia"/>
                <w:color w:val="000000" w:themeColor="text1"/>
                <w:sz w:val="24"/>
              </w:rPr>
              <w:t>投资利润率</w:t>
            </w:r>
          </w:p>
        </w:tc>
        <w:tc>
          <w:tcPr>
            <w:tcW w:w="1182" w:type="dxa"/>
            <w:tcBorders>
              <w:top w:val="single" w:sz="4" w:space="0" w:color="auto"/>
              <w:left w:val="single" w:sz="4" w:space="0" w:color="auto"/>
              <w:bottom w:val="single" w:sz="4" w:space="0" w:color="auto"/>
              <w:right w:val="single" w:sz="4" w:space="0" w:color="auto"/>
            </w:tcBorders>
            <w:hideMark/>
          </w:tcPr>
          <w:p w14:paraId="5E50886A" w14:textId="77777777" w:rsidR="00FB4E81" w:rsidRDefault="00FB4E81">
            <w:pPr>
              <w:spacing w:line="360" w:lineRule="auto"/>
              <w:rPr>
                <w:color w:val="000000" w:themeColor="text1"/>
                <w:sz w:val="24"/>
              </w:rPr>
            </w:pPr>
            <w:r>
              <w:rPr>
                <w:color w:val="000000" w:themeColor="text1"/>
                <w:sz w:val="24"/>
              </w:rPr>
              <w:t>-</w:t>
            </w:r>
          </w:p>
        </w:tc>
        <w:tc>
          <w:tcPr>
            <w:tcW w:w="1170" w:type="dxa"/>
            <w:tcBorders>
              <w:top w:val="single" w:sz="4" w:space="0" w:color="auto"/>
              <w:left w:val="single" w:sz="4" w:space="0" w:color="auto"/>
              <w:bottom w:val="single" w:sz="4" w:space="0" w:color="auto"/>
              <w:right w:val="single" w:sz="4" w:space="0" w:color="auto"/>
            </w:tcBorders>
            <w:hideMark/>
          </w:tcPr>
          <w:p w14:paraId="528E41B8" w14:textId="77777777" w:rsidR="00FB4E81" w:rsidRDefault="00FB4E81">
            <w:pPr>
              <w:spacing w:line="360" w:lineRule="auto"/>
              <w:rPr>
                <w:color w:val="000000" w:themeColor="text1"/>
                <w:sz w:val="24"/>
              </w:rPr>
            </w:pPr>
            <w:r>
              <w:rPr>
                <w:color w:val="000000" w:themeColor="text1"/>
                <w:sz w:val="24"/>
              </w:rPr>
              <w:t>96.97</w:t>
            </w:r>
          </w:p>
        </w:tc>
        <w:tc>
          <w:tcPr>
            <w:tcW w:w="1420" w:type="dxa"/>
            <w:tcBorders>
              <w:top w:val="single" w:sz="4" w:space="0" w:color="auto"/>
              <w:left w:val="single" w:sz="4" w:space="0" w:color="auto"/>
              <w:bottom w:val="single" w:sz="4" w:space="0" w:color="auto"/>
              <w:right w:val="single" w:sz="4" w:space="0" w:color="auto"/>
            </w:tcBorders>
            <w:hideMark/>
          </w:tcPr>
          <w:p w14:paraId="367C094F" w14:textId="77777777" w:rsidR="00FB4E81" w:rsidRDefault="00FB4E81">
            <w:pPr>
              <w:spacing w:line="360" w:lineRule="auto"/>
              <w:rPr>
                <w:color w:val="000000" w:themeColor="text1"/>
                <w:sz w:val="24"/>
              </w:rPr>
            </w:pPr>
            <w:r>
              <w:rPr>
                <w:color w:val="000000" w:themeColor="text1"/>
                <w:sz w:val="24"/>
              </w:rPr>
              <w:t>231.81</w:t>
            </w:r>
          </w:p>
        </w:tc>
        <w:tc>
          <w:tcPr>
            <w:tcW w:w="1421" w:type="dxa"/>
            <w:tcBorders>
              <w:top w:val="single" w:sz="4" w:space="0" w:color="auto"/>
              <w:left w:val="single" w:sz="4" w:space="0" w:color="auto"/>
              <w:bottom w:val="single" w:sz="4" w:space="0" w:color="auto"/>
              <w:right w:val="single" w:sz="4" w:space="0" w:color="auto"/>
            </w:tcBorders>
            <w:hideMark/>
          </w:tcPr>
          <w:p w14:paraId="4F7DF0E4" w14:textId="77777777" w:rsidR="00FB4E81" w:rsidRDefault="00FB4E81">
            <w:pPr>
              <w:spacing w:line="360" w:lineRule="auto"/>
              <w:rPr>
                <w:color w:val="000000" w:themeColor="text1"/>
                <w:sz w:val="24"/>
              </w:rPr>
            </w:pPr>
            <w:r>
              <w:rPr>
                <w:color w:val="000000" w:themeColor="text1"/>
                <w:sz w:val="24"/>
              </w:rPr>
              <w:t>300.55</w:t>
            </w:r>
          </w:p>
        </w:tc>
        <w:tc>
          <w:tcPr>
            <w:tcW w:w="1421" w:type="dxa"/>
            <w:tcBorders>
              <w:top w:val="single" w:sz="4" w:space="0" w:color="auto"/>
              <w:left w:val="single" w:sz="4" w:space="0" w:color="auto"/>
              <w:bottom w:val="single" w:sz="4" w:space="0" w:color="auto"/>
              <w:right w:val="single" w:sz="4" w:space="0" w:color="auto"/>
            </w:tcBorders>
            <w:hideMark/>
          </w:tcPr>
          <w:p w14:paraId="2D8F48D3" w14:textId="77777777" w:rsidR="00FB4E81" w:rsidRDefault="00FB4E81">
            <w:pPr>
              <w:spacing w:line="360" w:lineRule="auto"/>
              <w:rPr>
                <w:color w:val="000000" w:themeColor="text1"/>
                <w:sz w:val="24"/>
              </w:rPr>
            </w:pPr>
            <w:r>
              <w:rPr>
                <w:color w:val="000000" w:themeColor="text1"/>
                <w:sz w:val="24"/>
              </w:rPr>
              <w:t>369.15</w:t>
            </w:r>
          </w:p>
        </w:tc>
      </w:tr>
    </w:tbl>
    <w:p w14:paraId="57B96AB9" w14:textId="77777777" w:rsidR="00FB4E81" w:rsidRDefault="00FB4E81" w:rsidP="00FB4E81">
      <w:pPr>
        <w:spacing w:line="360" w:lineRule="auto"/>
        <w:ind w:firstLine="420"/>
        <w:rPr>
          <w:color w:val="000000" w:themeColor="text1"/>
          <w:sz w:val="24"/>
        </w:rPr>
      </w:pPr>
      <w:r>
        <w:rPr>
          <w:color w:val="000000" w:themeColor="text1"/>
          <w:sz w:val="24"/>
        </w:rPr>
        <w:t>8</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2</w:t>
      </w:r>
      <w:r>
        <w:rPr>
          <w:rFonts w:hint="eastAsia"/>
          <w:color w:val="000000" w:themeColor="text1"/>
          <w:sz w:val="24"/>
        </w:rPr>
        <w:t>预计销售趋势分析</w:t>
      </w:r>
    </w:p>
    <w:p w14:paraId="7F4021A1" w14:textId="0E847537" w:rsidR="00FB4E81" w:rsidRDefault="00FB4E81" w:rsidP="00FB4E81">
      <w:pPr>
        <w:spacing w:line="360" w:lineRule="auto"/>
        <w:ind w:firstLine="420"/>
        <w:rPr>
          <w:color w:val="000000" w:themeColor="text1"/>
          <w:sz w:val="24"/>
        </w:rPr>
      </w:pPr>
      <w:r>
        <w:rPr>
          <w:noProof/>
        </w:rPr>
        <w:lastRenderedPageBreak/>
        <w:drawing>
          <wp:anchor distT="0" distB="0" distL="114300" distR="114300" simplePos="0" relativeHeight="251662336" behindDoc="0" locked="0" layoutInCell="1" allowOverlap="1" wp14:anchorId="7ED46134" wp14:editId="484EB50C">
            <wp:simplePos x="0" y="0"/>
            <wp:positionH relativeFrom="column">
              <wp:posOffset>-114300</wp:posOffset>
            </wp:positionH>
            <wp:positionV relativeFrom="paragraph">
              <wp:posOffset>252730</wp:posOffset>
            </wp:positionV>
            <wp:extent cx="5276850" cy="2505075"/>
            <wp:effectExtent l="0" t="0" r="0" b="9525"/>
            <wp:wrapSquare wrapText="bothSides"/>
            <wp:docPr id="12" name="图片 12" descr="未标题-4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未标题-4 副本"/>
                    <pic:cNvPicPr>
                      <a:picLocks noChangeAspect="1" noChangeArrowheads="1"/>
                    </pic:cNvPicPr>
                  </pic:nvPicPr>
                  <pic:blipFill>
                    <a:blip r:embed="rId13">
                      <a:lum contrast="24000"/>
                      <a:extLst>
                        <a:ext uri="{28A0092B-C50C-407E-A947-70E740481C1C}">
                          <a14:useLocalDpi xmlns:a14="http://schemas.microsoft.com/office/drawing/2010/main" val="0"/>
                        </a:ext>
                      </a:extLst>
                    </a:blip>
                    <a:srcRect/>
                    <a:stretch>
                      <a:fillRect/>
                    </a:stretch>
                  </pic:blipFill>
                  <pic:spPr bwMode="auto">
                    <a:xfrm>
                      <a:off x="0" y="0"/>
                      <a:ext cx="5276850" cy="25050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themeColor="text1"/>
          <w:sz w:val="24"/>
        </w:rPr>
        <w:t>注：</w:t>
      </w:r>
    </w:p>
    <w:p w14:paraId="5A57294E"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从销售趋势可知第五年后销售量及销售收入增长趋于平缓，因而销售利润率基本保持在</w:t>
      </w:r>
      <w:r>
        <w:rPr>
          <w:color w:val="000000" w:themeColor="text1"/>
          <w:sz w:val="24"/>
        </w:rPr>
        <w:t>45%</w:t>
      </w:r>
      <w:r>
        <w:rPr>
          <w:rFonts w:hint="eastAsia"/>
          <w:color w:val="000000" w:themeColor="text1"/>
          <w:sz w:val="24"/>
        </w:rPr>
        <w:t>左右；</w:t>
      </w:r>
    </w:p>
    <w:p w14:paraId="5CD86D13"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收益表显示公司的经济利润在后三年比较高，是因为在预测和报表中使用固定预算，如果考虑弹性预算，销售收入受市场变动的影响，如竞争者加入或产品降价等，则销售利润会比预算数据低。具体考虑在风险假定与分析中。</w:t>
      </w:r>
    </w:p>
    <w:p w14:paraId="75DD66A3" w14:textId="77777777" w:rsidR="00FB4E81" w:rsidRDefault="00FB4E81" w:rsidP="00FB4E81">
      <w:pPr>
        <w:spacing w:line="360" w:lineRule="auto"/>
        <w:ind w:firstLine="420"/>
        <w:rPr>
          <w:color w:val="000000" w:themeColor="text1"/>
          <w:sz w:val="24"/>
        </w:rPr>
      </w:pPr>
      <w:r>
        <w:rPr>
          <w:color w:val="000000" w:themeColor="text1"/>
          <w:sz w:val="24"/>
        </w:rPr>
        <w:t>8</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3</w:t>
      </w:r>
      <w:r>
        <w:rPr>
          <w:rFonts w:hint="eastAsia"/>
          <w:color w:val="000000" w:themeColor="text1"/>
          <w:sz w:val="24"/>
        </w:rPr>
        <w:t>．风险假定与分析</w:t>
      </w:r>
    </w:p>
    <w:p w14:paraId="49B77B44" w14:textId="77777777" w:rsidR="00FB4E81" w:rsidRDefault="00FB4E81" w:rsidP="00FB4E81">
      <w:pPr>
        <w:spacing w:line="360" w:lineRule="auto"/>
        <w:ind w:firstLine="420"/>
        <w:rPr>
          <w:color w:val="000000" w:themeColor="text1"/>
          <w:sz w:val="24"/>
        </w:rPr>
      </w:pPr>
      <w:r>
        <w:rPr>
          <w:rFonts w:hint="eastAsia"/>
          <w:color w:val="000000" w:themeColor="text1"/>
          <w:sz w:val="24"/>
        </w:rPr>
        <w:t>由于在财务预测中，没有考虑弹性分析，假定价格定在</w:t>
      </w:r>
      <w:r>
        <w:rPr>
          <w:color w:val="000000" w:themeColor="text1"/>
          <w:sz w:val="24"/>
        </w:rPr>
        <w:t>30</w:t>
      </w:r>
      <w:r>
        <w:rPr>
          <w:rFonts w:hint="eastAsia"/>
          <w:color w:val="000000" w:themeColor="text1"/>
          <w:sz w:val="24"/>
        </w:rPr>
        <w:t>元／根（含税）的基础上，销售利润较高。变动成本占收入的</w:t>
      </w:r>
      <w:r>
        <w:rPr>
          <w:color w:val="000000" w:themeColor="text1"/>
          <w:sz w:val="24"/>
        </w:rPr>
        <w:t>38</w:t>
      </w:r>
      <w:r>
        <w:rPr>
          <w:rFonts w:hint="eastAsia"/>
          <w:color w:val="000000" w:themeColor="text1"/>
          <w:sz w:val="24"/>
        </w:rPr>
        <w:t>．</w:t>
      </w:r>
      <w:r>
        <w:rPr>
          <w:color w:val="000000" w:themeColor="text1"/>
          <w:sz w:val="24"/>
        </w:rPr>
        <w:t>23</w:t>
      </w:r>
      <w:r>
        <w:rPr>
          <w:rFonts w:hint="eastAsia"/>
          <w:color w:val="000000" w:themeColor="text1"/>
          <w:sz w:val="24"/>
        </w:rPr>
        <w:t>％，现假设由于经济利润较高，使得潜在竞争者的加入，争夺市场份额；公司经营达不到预期的销售。这些因素都会对公司的销售收入造成比较大的影响。具体价格、销量、成本每年的可变化空间如下表所示：</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981"/>
        <w:gridCol w:w="1036"/>
        <w:gridCol w:w="1061"/>
        <w:gridCol w:w="1200"/>
        <w:gridCol w:w="1200"/>
        <w:gridCol w:w="1200"/>
      </w:tblGrid>
      <w:tr w:rsidR="00FB4E81" w14:paraId="18BB636B" w14:textId="77777777" w:rsidTr="00FB4E81">
        <w:tc>
          <w:tcPr>
            <w:tcW w:w="1970" w:type="dxa"/>
            <w:tcBorders>
              <w:top w:val="single" w:sz="4" w:space="0" w:color="auto"/>
              <w:left w:val="single" w:sz="4" w:space="0" w:color="auto"/>
              <w:bottom w:val="single" w:sz="4" w:space="0" w:color="auto"/>
              <w:right w:val="single" w:sz="4" w:space="0" w:color="auto"/>
            </w:tcBorders>
          </w:tcPr>
          <w:p w14:paraId="1F00C9E1" w14:textId="77777777" w:rsidR="00FB4E81" w:rsidRDefault="00FB4E81">
            <w:pPr>
              <w:spacing w:line="360" w:lineRule="auto"/>
              <w:rPr>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tcPr>
          <w:p w14:paraId="7C4D7EF9" w14:textId="77777777" w:rsidR="00FB4E81" w:rsidRDefault="00FB4E81">
            <w:pPr>
              <w:spacing w:line="360" w:lineRule="auto"/>
              <w:rPr>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hideMark/>
          </w:tcPr>
          <w:p w14:paraId="440D062D" w14:textId="77777777" w:rsidR="00FB4E81" w:rsidRDefault="00FB4E81">
            <w:pPr>
              <w:spacing w:line="360" w:lineRule="auto"/>
              <w:rPr>
                <w:color w:val="000000" w:themeColor="text1"/>
                <w:sz w:val="24"/>
              </w:rPr>
            </w:pPr>
            <w:r>
              <w:rPr>
                <w:rFonts w:hint="eastAsia"/>
                <w:color w:val="000000" w:themeColor="text1"/>
                <w:sz w:val="24"/>
              </w:rPr>
              <w:t>第一年</w:t>
            </w:r>
          </w:p>
        </w:tc>
        <w:tc>
          <w:tcPr>
            <w:tcW w:w="1064" w:type="dxa"/>
            <w:tcBorders>
              <w:top w:val="single" w:sz="4" w:space="0" w:color="auto"/>
              <w:left w:val="single" w:sz="4" w:space="0" w:color="auto"/>
              <w:bottom w:val="single" w:sz="4" w:space="0" w:color="auto"/>
              <w:right w:val="single" w:sz="4" w:space="0" w:color="auto"/>
            </w:tcBorders>
            <w:hideMark/>
          </w:tcPr>
          <w:p w14:paraId="42B2BF98" w14:textId="77777777" w:rsidR="00FB4E81" w:rsidRDefault="00FB4E81">
            <w:pPr>
              <w:spacing w:line="360" w:lineRule="auto"/>
              <w:rPr>
                <w:color w:val="000000" w:themeColor="text1"/>
                <w:sz w:val="24"/>
              </w:rPr>
            </w:pPr>
            <w:r>
              <w:rPr>
                <w:rFonts w:hint="eastAsia"/>
                <w:color w:val="000000" w:themeColor="text1"/>
                <w:sz w:val="24"/>
              </w:rPr>
              <w:t>第二年</w:t>
            </w:r>
          </w:p>
        </w:tc>
        <w:tc>
          <w:tcPr>
            <w:tcW w:w="1218" w:type="dxa"/>
            <w:tcBorders>
              <w:top w:val="single" w:sz="4" w:space="0" w:color="auto"/>
              <w:left w:val="single" w:sz="4" w:space="0" w:color="auto"/>
              <w:bottom w:val="single" w:sz="4" w:space="0" w:color="auto"/>
              <w:right w:val="single" w:sz="4" w:space="0" w:color="auto"/>
            </w:tcBorders>
            <w:hideMark/>
          </w:tcPr>
          <w:p w14:paraId="5E6CFC7D" w14:textId="77777777" w:rsidR="00FB4E81" w:rsidRDefault="00FB4E81">
            <w:pPr>
              <w:spacing w:line="360" w:lineRule="auto"/>
              <w:rPr>
                <w:color w:val="000000" w:themeColor="text1"/>
                <w:sz w:val="24"/>
              </w:rPr>
            </w:pPr>
            <w:r>
              <w:rPr>
                <w:rFonts w:hint="eastAsia"/>
                <w:color w:val="000000" w:themeColor="text1"/>
                <w:sz w:val="24"/>
              </w:rPr>
              <w:t>第三年</w:t>
            </w:r>
          </w:p>
        </w:tc>
        <w:tc>
          <w:tcPr>
            <w:tcW w:w="1218" w:type="dxa"/>
            <w:tcBorders>
              <w:top w:val="single" w:sz="4" w:space="0" w:color="auto"/>
              <w:left w:val="single" w:sz="4" w:space="0" w:color="auto"/>
              <w:bottom w:val="single" w:sz="4" w:space="0" w:color="auto"/>
              <w:right w:val="single" w:sz="4" w:space="0" w:color="auto"/>
            </w:tcBorders>
            <w:hideMark/>
          </w:tcPr>
          <w:p w14:paraId="161F3230" w14:textId="77777777" w:rsidR="00FB4E81" w:rsidRDefault="00FB4E81">
            <w:pPr>
              <w:spacing w:line="360" w:lineRule="auto"/>
              <w:rPr>
                <w:color w:val="000000" w:themeColor="text1"/>
                <w:sz w:val="24"/>
              </w:rPr>
            </w:pPr>
            <w:r>
              <w:rPr>
                <w:rFonts w:hint="eastAsia"/>
                <w:color w:val="000000" w:themeColor="text1"/>
                <w:sz w:val="24"/>
              </w:rPr>
              <w:t>第四年</w:t>
            </w:r>
          </w:p>
        </w:tc>
        <w:tc>
          <w:tcPr>
            <w:tcW w:w="1218" w:type="dxa"/>
            <w:tcBorders>
              <w:top w:val="single" w:sz="4" w:space="0" w:color="auto"/>
              <w:left w:val="single" w:sz="4" w:space="0" w:color="auto"/>
              <w:bottom w:val="single" w:sz="4" w:space="0" w:color="auto"/>
              <w:right w:val="single" w:sz="4" w:space="0" w:color="auto"/>
            </w:tcBorders>
            <w:hideMark/>
          </w:tcPr>
          <w:p w14:paraId="45D508B2" w14:textId="77777777" w:rsidR="00FB4E81" w:rsidRDefault="00FB4E81">
            <w:pPr>
              <w:spacing w:line="360" w:lineRule="auto"/>
              <w:rPr>
                <w:color w:val="000000" w:themeColor="text1"/>
                <w:sz w:val="24"/>
              </w:rPr>
            </w:pPr>
            <w:r>
              <w:rPr>
                <w:rFonts w:hint="eastAsia"/>
                <w:color w:val="000000" w:themeColor="text1"/>
                <w:sz w:val="24"/>
              </w:rPr>
              <w:t>第五年</w:t>
            </w:r>
          </w:p>
        </w:tc>
      </w:tr>
      <w:tr w:rsidR="00FB4E81" w14:paraId="189891C1" w14:textId="77777777" w:rsidTr="00FB4E81">
        <w:trPr>
          <w:cantSplit/>
        </w:trPr>
        <w:tc>
          <w:tcPr>
            <w:tcW w:w="1970" w:type="dxa"/>
            <w:vMerge w:val="restart"/>
            <w:tcBorders>
              <w:top w:val="single" w:sz="4" w:space="0" w:color="auto"/>
              <w:left w:val="single" w:sz="4" w:space="0" w:color="auto"/>
              <w:bottom w:val="single" w:sz="4" w:space="0" w:color="auto"/>
              <w:right w:val="single" w:sz="4" w:space="0" w:color="auto"/>
            </w:tcBorders>
            <w:vAlign w:val="center"/>
            <w:hideMark/>
          </w:tcPr>
          <w:p w14:paraId="67E1AFAC" w14:textId="77777777" w:rsidR="00FB4E81" w:rsidRDefault="00FB4E81">
            <w:pPr>
              <w:spacing w:line="360" w:lineRule="auto"/>
              <w:jc w:val="center"/>
              <w:rPr>
                <w:color w:val="000000" w:themeColor="text1"/>
                <w:sz w:val="24"/>
              </w:rPr>
            </w:pPr>
            <w:r>
              <w:rPr>
                <w:rFonts w:hint="eastAsia"/>
                <w:color w:val="000000" w:themeColor="text1"/>
                <w:sz w:val="24"/>
              </w:rPr>
              <w:t>价格（元）</w:t>
            </w:r>
          </w:p>
        </w:tc>
        <w:tc>
          <w:tcPr>
            <w:tcW w:w="1036" w:type="dxa"/>
            <w:tcBorders>
              <w:top w:val="single" w:sz="4" w:space="0" w:color="auto"/>
              <w:left w:val="single" w:sz="4" w:space="0" w:color="auto"/>
              <w:bottom w:val="single" w:sz="4" w:space="0" w:color="auto"/>
              <w:right w:val="single" w:sz="4" w:space="0" w:color="auto"/>
            </w:tcBorders>
            <w:hideMark/>
          </w:tcPr>
          <w:p w14:paraId="581D5557" w14:textId="77777777" w:rsidR="00FB4E81" w:rsidRDefault="00FB4E81">
            <w:pPr>
              <w:spacing w:line="360" w:lineRule="auto"/>
              <w:rPr>
                <w:color w:val="000000" w:themeColor="text1"/>
                <w:sz w:val="24"/>
              </w:rPr>
            </w:pPr>
            <w:r>
              <w:rPr>
                <w:rFonts w:hint="eastAsia"/>
                <w:color w:val="000000" w:themeColor="text1"/>
                <w:sz w:val="24"/>
              </w:rPr>
              <w:t>实际数</w:t>
            </w:r>
          </w:p>
        </w:tc>
        <w:tc>
          <w:tcPr>
            <w:tcW w:w="1050" w:type="dxa"/>
            <w:tcBorders>
              <w:top w:val="single" w:sz="4" w:space="0" w:color="auto"/>
              <w:left w:val="single" w:sz="4" w:space="0" w:color="auto"/>
              <w:bottom w:val="single" w:sz="4" w:space="0" w:color="auto"/>
              <w:right w:val="single" w:sz="4" w:space="0" w:color="auto"/>
            </w:tcBorders>
            <w:hideMark/>
          </w:tcPr>
          <w:p w14:paraId="785FCE1B" w14:textId="77777777" w:rsidR="00FB4E81" w:rsidRDefault="00FB4E81">
            <w:pPr>
              <w:spacing w:line="360" w:lineRule="auto"/>
              <w:rPr>
                <w:color w:val="000000" w:themeColor="text1"/>
                <w:sz w:val="24"/>
              </w:rPr>
            </w:pPr>
            <w:r>
              <w:rPr>
                <w:color w:val="000000" w:themeColor="text1"/>
                <w:sz w:val="24"/>
              </w:rPr>
              <w:t>25.00</w:t>
            </w:r>
          </w:p>
        </w:tc>
        <w:tc>
          <w:tcPr>
            <w:tcW w:w="1064" w:type="dxa"/>
            <w:tcBorders>
              <w:top w:val="single" w:sz="4" w:space="0" w:color="auto"/>
              <w:left w:val="single" w:sz="4" w:space="0" w:color="auto"/>
              <w:bottom w:val="single" w:sz="4" w:space="0" w:color="auto"/>
              <w:right w:val="single" w:sz="4" w:space="0" w:color="auto"/>
            </w:tcBorders>
            <w:hideMark/>
          </w:tcPr>
          <w:p w14:paraId="0E72EA68" w14:textId="77777777" w:rsidR="00FB4E81" w:rsidRDefault="00FB4E81">
            <w:pPr>
              <w:spacing w:line="360" w:lineRule="auto"/>
              <w:rPr>
                <w:color w:val="000000" w:themeColor="text1"/>
                <w:sz w:val="24"/>
              </w:rPr>
            </w:pPr>
            <w:r>
              <w:rPr>
                <w:color w:val="000000" w:themeColor="text1"/>
                <w:sz w:val="24"/>
              </w:rPr>
              <w:t>25.00</w:t>
            </w:r>
          </w:p>
        </w:tc>
        <w:tc>
          <w:tcPr>
            <w:tcW w:w="1218" w:type="dxa"/>
            <w:tcBorders>
              <w:top w:val="single" w:sz="4" w:space="0" w:color="auto"/>
              <w:left w:val="single" w:sz="4" w:space="0" w:color="auto"/>
              <w:bottom w:val="single" w:sz="4" w:space="0" w:color="auto"/>
              <w:right w:val="single" w:sz="4" w:space="0" w:color="auto"/>
            </w:tcBorders>
            <w:hideMark/>
          </w:tcPr>
          <w:p w14:paraId="6997505A" w14:textId="77777777" w:rsidR="00FB4E81" w:rsidRDefault="00FB4E81">
            <w:pPr>
              <w:spacing w:line="360" w:lineRule="auto"/>
              <w:rPr>
                <w:color w:val="000000" w:themeColor="text1"/>
                <w:sz w:val="24"/>
              </w:rPr>
            </w:pPr>
            <w:r>
              <w:rPr>
                <w:color w:val="000000" w:themeColor="text1"/>
                <w:sz w:val="24"/>
              </w:rPr>
              <w:t>25.00</w:t>
            </w:r>
          </w:p>
        </w:tc>
        <w:tc>
          <w:tcPr>
            <w:tcW w:w="1218" w:type="dxa"/>
            <w:tcBorders>
              <w:top w:val="single" w:sz="4" w:space="0" w:color="auto"/>
              <w:left w:val="single" w:sz="4" w:space="0" w:color="auto"/>
              <w:bottom w:val="single" w:sz="4" w:space="0" w:color="auto"/>
              <w:right w:val="single" w:sz="4" w:space="0" w:color="auto"/>
            </w:tcBorders>
            <w:hideMark/>
          </w:tcPr>
          <w:p w14:paraId="6CF26BDA" w14:textId="77777777" w:rsidR="00FB4E81" w:rsidRDefault="00FB4E81">
            <w:pPr>
              <w:spacing w:line="360" w:lineRule="auto"/>
              <w:rPr>
                <w:color w:val="000000" w:themeColor="text1"/>
                <w:sz w:val="24"/>
              </w:rPr>
            </w:pPr>
            <w:r>
              <w:rPr>
                <w:color w:val="000000" w:themeColor="text1"/>
                <w:sz w:val="24"/>
              </w:rPr>
              <w:t>25.00</w:t>
            </w:r>
          </w:p>
        </w:tc>
        <w:tc>
          <w:tcPr>
            <w:tcW w:w="1218" w:type="dxa"/>
            <w:tcBorders>
              <w:top w:val="single" w:sz="4" w:space="0" w:color="auto"/>
              <w:left w:val="single" w:sz="4" w:space="0" w:color="auto"/>
              <w:bottom w:val="single" w:sz="4" w:space="0" w:color="auto"/>
              <w:right w:val="single" w:sz="4" w:space="0" w:color="auto"/>
            </w:tcBorders>
            <w:hideMark/>
          </w:tcPr>
          <w:p w14:paraId="2B207E43" w14:textId="77777777" w:rsidR="00FB4E81" w:rsidRDefault="00FB4E81">
            <w:pPr>
              <w:spacing w:line="360" w:lineRule="auto"/>
              <w:rPr>
                <w:color w:val="000000" w:themeColor="text1"/>
                <w:sz w:val="24"/>
              </w:rPr>
            </w:pPr>
            <w:r>
              <w:rPr>
                <w:color w:val="000000" w:themeColor="text1"/>
                <w:sz w:val="24"/>
              </w:rPr>
              <w:t>25.00</w:t>
            </w:r>
          </w:p>
        </w:tc>
      </w:tr>
      <w:tr w:rsidR="00FB4E81" w14:paraId="6B55F969" w14:textId="77777777" w:rsidTr="00FB4E8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C628B" w14:textId="77777777" w:rsidR="00FB4E81" w:rsidRDefault="00FB4E81">
            <w:pPr>
              <w:widowControl/>
              <w:jc w:val="left"/>
              <w:rPr>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hideMark/>
          </w:tcPr>
          <w:p w14:paraId="4BFD48A2" w14:textId="77777777" w:rsidR="00FB4E81" w:rsidRDefault="00FB4E81">
            <w:pPr>
              <w:spacing w:line="360" w:lineRule="auto"/>
              <w:rPr>
                <w:color w:val="000000" w:themeColor="text1"/>
                <w:sz w:val="24"/>
              </w:rPr>
            </w:pPr>
            <w:r>
              <w:rPr>
                <w:rFonts w:hint="eastAsia"/>
                <w:color w:val="000000" w:themeColor="text1"/>
                <w:sz w:val="24"/>
              </w:rPr>
              <w:t>临界值</w:t>
            </w:r>
          </w:p>
        </w:tc>
        <w:tc>
          <w:tcPr>
            <w:tcW w:w="1050" w:type="dxa"/>
            <w:tcBorders>
              <w:top w:val="single" w:sz="4" w:space="0" w:color="auto"/>
              <w:left w:val="single" w:sz="4" w:space="0" w:color="auto"/>
              <w:bottom w:val="single" w:sz="4" w:space="0" w:color="auto"/>
              <w:right w:val="single" w:sz="4" w:space="0" w:color="auto"/>
            </w:tcBorders>
            <w:hideMark/>
          </w:tcPr>
          <w:p w14:paraId="4ED85C65" w14:textId="77777777" w:rsidR="00FB4E81" w:rsidRDefault="00FB4E81">
            <w:pPr>
              <w:spacing w:line="360" w:lineRule="auto"/>
              <w:rPr>
                <w:color w:val="000000" w:themeColor="text1"/>
                <w:sz w:val="24"/>
              </w:rPr>
            </w:pPr>
            <w:r>
              <w:rPr>
                <w:color w:val="000000" w:themeColor="text1"/>
                <w:sz w:val="24"/>
              </w:rPr>
              <w:t>28.78</w:t>
            </w:r>
          </w:p>
        </w:tc>
        <w:tc>
          <w:tcPr>
            <w:tcW w:w="1064" w:type="dxa"/>
            <w:tcBorders>
              <w:top w:val="single" w:sz="4" w:space="0" w:color="auto"/>
              <w:left w:val="single" w:sz="4" w:space="0" w:color="auto"/>
              <w:bottom w:val="single" w:sz="4" w:space="0" w:color="auto"/>
              <w:right w:val="single" w:sz="4" w:space="0" w:color="auto"/>
            </w:tcBorders>
            <w:hideMark/>
          </w:tcPr>
          <w:p w14:paraId="5D5D7DF5" w14:textId="77777777" w:rsidR="00FB4E81" w:rsidRDefault="00FB4E81">
            <w:pPr>
              <w:spacing w:line="360" w:lineRule="auto"/>
              <w:rPr>
                <w:color w:val="000000" w:themeColor="text1"/>
                <w:sz w:val="24"/>
              </w:rPr>
            </w:pPr>
            <w:r>
              <w:rPr>
                <w:color w:val="000000" w:themeColor="text1"/>
                <w:sz w:val="24"/>
              </w:rPr>
              <w:t>16.39</w:t>
            </w:r>
          </w:p>
        </w:tc>
        <w:tc>
          <w:tcPr>
            <w:tcW w:w="1218" w:type="dxa"/>
            <w:tcBorders>
              <w:top w:val="single" w:sz="4" w:space="0" w:color="auto"/>
              <w:left w:val="single" w:sz="4" w:space="0" w:color="auto"/>
              <w:bottom w:val="single" w:sz="4" w:space="0" w:color="auto"/>
              <w:right w:val="single" w:sz="4" w:space="0" w:color="auto"/>
            </w:tcBorders>
            <w:hideMark/>
          </w:tcPr>
          <w:p w14:paraId="66B61617" w14:textId="77777777" w:rsidR="00FB4E81" w:rsidRDefault="00FB4E81">
            <w:pPr>
              <w:spacing w:line="360" w:lineRule="auto"/>
              <w:rPr>
                <w:color w:val="000000" w:themeColor="text1"/>
                <w:sz w:val="24"/>
              </w:rPr>
            </w:pPr>
            <w:r>
              <w:rPr>
                <w:color w:val="000000" w:themeColor="text1"/>
                <w:sz w:val="24"/>
              </w:rPr>
              <w:t>13.33</w:t>
            </w:r>
          </w:p>
        </w:tc>
        <w:tc>
          <w:tcPr>
            <w:tcW w:w="1218" w:type="dxa"/>
            <w:tcBorders>
              <w:top w:val="single" w:sz="4" w:space="0" w:color="auto"/>
              <w:left w:val="single" w:sz="4" w:space="0" w:color="auto"/>
              <w:bottom w:val="single" w:sz="4" w:space="0" w:color="auto"/>
              <w:right w:val="single" w:sz="4" w:space="0" w:color="auto"/>
            </w:tcBorders>
            <w:hideMark/>
          </w:tcPr>
          <w:p w14:paraId="727A5462" w14:textId="77777777" w:rsidR="00FB4E81" w:rsidRDefault="00FB4E81">
            <w:pPr>
              <w:spacing w:line="360" w:lineRule="auto"/>
              <w:rPr>
                <w:color w:val="000000" w:themeColor="text1"/>
                <w:sz w:val="24"/>
              </w:rPr>
            </w:pPr>
            <w:r>
              <w:rPr>
                <w:color w:val="000000" w:themeColor="text1"/>
                <w:sz w:val="24"/>
              </w:rPr>
              <w:t>13.00</w:t>
            </w:r>
          </w:p>
        </w:tc>
        <w:tc>
          <w:tcPr>
            <w:tcW w:w="1218" w:type="dxa"/>
            <w:tcBorders>
              <w:top w:val="single" w:sz="4" w:space="0" w:color="auto"/>
              <w:left w:val="single" w:sz="4" w:space="0" w:color="auto"/>
              <w:bottom w:val="single" w:sz="4" w:space="0" w:color="auto"/>
              <w:right w:val="single" w:sz="4" w:space="0" w:color="auto"/>
            </w:tcBorders>
            <w:hideMark/>
          </w:tcPr>
          <w:p w14:paraId="5A04203F" w14:textId="77777777" w:rsidR="00FB4E81" w:rsidRDefault="00FB4E81">
            <w:pPr>
              <w:spacing w:line="360" w:lineRule="auto"/>
              <w:rPr>
                <w:color w:val="000000" w:themeColor="text1"/>
                <w:sz w:val="24"/>
              </w:rPr>
            </w:pPr>
            <w:r>
              <w:rPr>
                <w:color w:val="000000" w:themeColor="text1"/>
                <w:sz w:val="24"/>
              </w:rPr>
              <w:t>12.79</w:t>
            </w:r>
          </w:p>
        </w:tc>
      </w:tr>
      <w:tr w:rsidR="00FB4E81" w14:paraId="2B13C416" w14:textId="77777777" w:rsidTr="00FB4E81">
        <w:trPr>
          <w:cantSplit/>
        </w:trPr>
        <w:tc>
          <w:tcPr>
            <w:tcW w:w="1970" w:type="dxa"/>
            <w:vMerge w:val="restart"/>
            <w:tcBorders>
              <w:top w:val="single" w:sz="4" w:space="0" w:color="auto"/>
              <w:left w:val="single" w:sz="4" w:space="0" w:color="auto"/>
              <w:bottom w:val="single" w:sz="4" w:space="0" w:color="auto"/>
              <w:right w:val="single" w:sz="4" w:space="0" w:color="auto"/>
            </w:tcBorders>
            <w:vAlign w:val="center"/>
            <w:hideMark/>
          </w:tcPr>
          <w:p w14:paraId="5C4E19E5" w14:textId="77777777" w:rsidR="00FB4E81" w:rsidRDefault="00FB4E81">
            <w:pPr>
              <w:spacing w:line="360" w:lineRule="auto"/>
              <w:jc w:val="center"/>
              <w:rPr>
                <w:color w:val="000000" w:themeColor="text1"/>
                <w:sz w:val="24"/>
              </w:rPr>
            </w:pPr>
            <w:r>
              <w:rPr>
                <w:rFonts w:hint="eastAsia"/>
                <w:color w:val="000000" w:themeColor="text1"/>
                <w:sz w:val="24"/>
              </w:rPr>
              <w:lastRenderedPageBreak/>
              <w:t>销量（万根）</w:t>
            </w:r>
          </w:p>
        </w:tc>
        <w:tc>
          <w:tcPr>
            <w:tcW w:w="1036" w:type="dxa"/>
            <w:tcBorders>
              <w:top w:val="single" w:sz="4" w:space="0" w:color="auto"/>
              <w:left w:val="single" w:sz="4" w:space="0" w:color="auto"/>
              <w:bottom w:val="single" w:sz="4" w:space="0" w:color="auto"/>
              <w:right w:val="single" w:sz="4" w:space="0" w:color="auto"/>
            </w:tcBorders>
            <w:hideMark/>
          </w:tcPr>
          <w:p w14:paraId="3B443DA2" w14:textId="77777777" w:rsidR="00FB4E81" w:rsidRDefault="00FB4E81">
            <w:pPr>
              <w:spacing w:line="360" w:lineRule="auto"/>
              <w:rPr>
                <w:color w:val="000000" w:themeColor="text1"/>
                <w:sz w:val="24"/>
              </w:rPr>
            </w:pPr>
            <w:r>
              <w:rPr>
                <w:rFonts w:hint="eastAsia"/>
                <w:color w:val="000000" w:themeColor="text1"/>
                <w:sz w:val="24"/>
              </w:rPr>
              <w:t>实际数</w:t>
            </w:r>
          </w:p>
        </w:tc>
        <w:tc>
          <w:tcPr>
            <w:tcW w:w="1050" w:type="dxa"/>
            <w:tcBorders>
              <w:top w:val="single" w:sz="4" w:space="0" w:color="auto"/>
              <w:left w:val="single" w:sz="4" w:space="0" w:color="auto"/>
              <w:bottom w:val="single" w:sz="4" w:space="0" w:color="auto"/>
              <w:right w:val="single" w:sz="4" w:space="0" w:color="auto"/>
            </w:tcBorders>
            <w:hideMark/>
          </w:tcPr>
          <w:p w14:paraId="43FD48B7" w14:textId="77777777" w:rsidR="00FB4E81" w:rsidRDefault="00FB4E81">
            <w:pPr>
              <w:spacing w:line="360" w:lineRule="auto"/>
              <w:rPr>
                <w:color w:val="000000" w:themeColor="text1"/>
                <w:sz w:val="24"/>
              </w:rPr>
            </w:pPr>
            <w:r>
              <w:rPr>
                <w:color w:val="000000" w:themeColor="text1"/>
                <w:sz w:val="24"/>
              </w:rPr>
              <w:t>40.00</w:t>
            </w:r>
          </w:p>
        </w:tc>
        <w:tc>
          <w:tcPr>
            <w:tcW w:w="1064" w:type="dxa"/>
            <w:tcBorders>
              <w:top w:val="single" w:sz="4" w:space="0" w:color="auto"/>
              <w:left w:val="single" w:sz="4" w:space="0" w:color="auto"/>
              <w:bottom w:val="single" w:sz="4" w:space="0" w:color="auto"/>
              <w:right w:val="single" w:sz="4" w:space="0" w:color="auto"/>
            </w:tcBorders>
            <w:hideMark/>
          </w:tcPr>
          <w:p w14:paraId="66DB7EA7" w14:textId="77777777" w:rsidR="00FB4E81" w:rsidRDefault="00FB4E81">
            <w:pPr>
              <w:spacing w:line="360" w:lineRule="auto"/>
              <w:rPr>
                <w:color w:val="000000" w:themeColor="text1"/>
                <w:sz w:val="24"/>
              </w:rPr>
            </w:pPr>
            <w:r>
              <w:rPr>
                <w:color w:val="000000" w:themeColor="text1"/>
                <w:sz w:val="24"/>
              </w:rPr>
              <w:t>130.00</w:t>
            </w:r>
          </w:p>
        </w:tc>
        <w:tc>
          <w:tcPr>
            <w:tcW w:w="1218" w:type="dxa"/>
            <w:tcBorders>
              <w:top w:val="single" w:sz="4" w:space="0" w:color="auto"/>
              <w:left w:val="single" w:sz="4" w:space="0" w:color="auto"/>
              <w:bottom w:val="single" w:sz="4" w:space="0" w:color="auto"/>
              <w:right w:val="single" w:sz="4" w:space="0" w:color="auto"/>
            </w:tcBorders>
            <w:hideMark/>
          </w:tcPr>
          <w:p w14:paraId="0D96B545" w14:textId="77777777" w:rsidR="00FB4E81" w:rsidRDefault="00FB4E81">
            <w:pPr>
              <w:spacing w:line="360" w:lineRule="auto"/>
              <w:rPr>
                <w:color w:val="000000" w:themeColor="text1"/>
                <w:sz w:val="24"/>
              </w:rPr>
            </w:pPr>
            <w:r>
              <w:rPr>
                <w:color w:val="000000" w:themeColor="text1"/>
                <w:sz w:val="24"/>
              </w:rPr>
              <w:t>230.00</w:t>
            </w:r>
          </w:p>
        </w:tc>
        <w:tc>
          <w:tcPr>
            <w:tcW w:w="1218" w:type="dxa"/>
            <w:tcBorders>
              <w:top w:val="single" w:sz="4" w:space="0" w:color="auto"/>
              <w:left w:val="single" w:sz="4" w:space="0" w:color="auto"/>
              <w:bottom w:val="single" w:sz="4" w:space="0" w:color="auto"/>
              <w:right w:val="single" w:sz="4" w:space="0" w:color="auto"/>
            </w:tcBorders>
            <w:hideMark/>
          </w:tcPr>
          <w:p w14:paraId="69B4E16B" w14:textId="77777777" w:rsidR="00FB4E81" w:rsidRDefault="00FB4E81">
            <w:pPr>
              <w:spacing w:line="360" w:lineRule="auto"/>
              <w:rPr>
                <w:color w:val="000000" w:themeColor="text1"/>
                <w:sz w:val="24"/>
              </w:rPr>
            </w:pPr>
            <w:r>
              <w:rPr>
                <w:color w:val="000000" w:themeColor="text1"/>
                <w:sz w:val="24"/>
              </w:rPr>
              <w:t>290.00</w:t>
            </w:r>
          </w:p>
        </w:tc>
        <w:tc>
          <w:tcPr>
            <w:tcW w:w="1218" w:type="dxa"/>
            <w:tcBorders>
              <w:top w:val="single" w:sz="4" w:space="0" w:color="auto"/>
              <w:left w:val="single" w:sz="4" w:space="0" w:color="auto"/>
              <w:bottom w:val="single" w:sz="4" w:space="0" w:color="auto"/>
              <w:right w:val="single" w:sz="4" w:space="0" w:color="auto"/>
            </w:tcBorders>
            <w:hideMark/>
          </w:tcPr>
          <w:p w14:paraId="5B38BF67" w14:textId="77777777" w:rsidR="00FB4E81" w:rsidRDefault="00FB4E81">
            <w:pPr>
              <w:spacing w:line="360" w:lineRule="auto"/>
              <w:rPr>
                <w:color w:val="000000" w:themeColor="text1"/>
                <w:sz w:val="24"/>
              </w:rPr>
            </w:pPr>
            <w:r>
              <w:rPr>
                <w:color w:val="000000" w:themeColor="text1"/>
                <w:sz w:val="24"/>
              </w:rPr>
              <w:t>350.00</w:t>
            </w:r>
          </w:p>
        </w:tc>
      </w:tr>
      <w:tr w:rsidR="00FB4E81" w14:paraId="505DCC40" w14:textId="77777777" w:rsidTr="00FB4E8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64886" w14:textId="77777777" w:rsidR="00FB4E81" w:rsidRDefault="00FB4E81">
            <w:pPr>
              <w:widowControl/>
              <w:jc w:val="left"/>
              <w:rPr>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hideMark/>
          </w:tcPr>
          <w:p w14:paraId="79290FEC" w14:textId="77777777" w:rsidR="00FB4E81" w:rsidRDefault="00FB4E81">
            <w:pPr>
              <w:spacing w:line="360" w:lineRule="auto"/>
              <w:rPr>
                <w:color w:val="000000" w:themeColor="text1"/>
                <w:sz w:val="24"/>
              </w:rPr>
            </w:pPr>
            <w:r>
              <w:rPr>
                <w:rFonts w:hint="eastAsia"/>
                <w:color w:val="000000" w:themeColor="text1"/>
                <w:sz w:val="24"/>
              </w:rPr>
              <w:t>临界值</w:t>
            </w:r>
          </w:p>
        </w:tc>
        <w:tc>
          <w:tcPr>
            <w:tcW w:w="1050" w:type="dxa"/>
            <w:tcBorders>
              <w:top w:val="single" w:sz="4" w:space="0" w:color="auto"/>
              <w:left w:val="single" w:sz="4" w:space="0" w:color="auto"/>
              <w:bottom w:val="single" w:sz="4" w:space="0" w:color="auto"/>
              <w:right w:val="single" w:sz="4" w:space="0" w:color="auto"/>
            </w:tcBorders>
            <w:hideMark/>
          </w:tcPr>
          <w:p w14:paraId="3754C95F" w14:textId="77777777" w:rsidR="00FB4E81" w:rsidRDefault="00FB4E81">
            <w:pPr>
              <w:spacing w:line="360" w:lineRule="auto"/>
              <w:rPr>
                <w:color w:val="000000" w:themeColor="text1"/>
                <w:sz w:val="24"/>
              </w:rPr>
            </w:pPr>
            <w:r>
              <w:rPr>
                <w:color w:val="000000" w:themeColor="text1"/>
                <w:sz w:val="24"/>
              </w:rPr>
              <w:t>46.05</w:t>
            </w:r>
          </w:p>
        </w:tc>
        <w:tc>
          <w:tcPr>
            <w:tcW w:w="1064" w:type="dxa"/>
            <w:tcBorders>
              <w:top w:val="single" w:sz="4" w:space="0" w:color="auto"/>
              <w:left w:val="single" w:sz="4" w:space="0" w:color="auto"/>
              <w:bottom w:val="single" w:sz="4" w:space="0" w:color="auto"/>
              <w:right w:val="single" w:sz="4" w:space="0" w:color="auto"/>
            </w:tcBorders>
            <w:hideMark/>
          </w:tcPr>
          <w:p w14:paraId="4ABE0612" w14:textId="77777777" w:rsidR="00FB4E81" w:rsidRDefault="00FB4E81">
            <w:pPr>
              <w:spacing w:line="360" w:lineRule="auto"/>
              <w:rPr>
                <w:color w:val="000000" w:themeColor="text1"/>
                <w:sz w:val="24"/>
              </w:rPr>
            </w:pPr>
            <w:r>
              <w:rPr>
                <w:color w:val="000000" w:themeColor="text1"/>
                <w:sz w:val="24"/>
              </w:rPr>
              <w:t>85.23</w:t>
            </w:r>
          </w:p>
        </w:tc>
        <w:tc>
          <w:tcPr>
            <w:tcW w:w="1218" w:type="dxa"/>
            <w:tcBorders>
              <w:top w:val="single" w:sz="4" w:space="0" w:color="auto"/>
              <w:left w:val="single" w:sz="4" w:space="0" w:color="auto"/>
              <w:bottom w:val="single" w:sz="4" w:space="0" w:color="auto"/>
              <w:right w:val="single" w:sz="4" w:space="0" w:color="auto"/>
            </w:tcBorders>
            <w:hideMark/>
          </w:tcPr>
          <w:p w14:paraId="76FBC218" w14:textId="77777777" w:rsidR="00FB4E81" w:rsidRDefault="00FB4E81">
            <w:pPr>
              <w:spacing w:line="360" w:lineRule="auto"/>
              <w:rPr>
                <w:color w:val="000000" w:themeColor="text1"/>
                <w:sz w:val="24"/>
              </w:rPr>
            </w:pPr>
            <w:r>
              <w:rPr>
                <w:color w:val="000000" w:themeColor="text1"/>
                <w:sz w:val="24"/>
              </w:rPr>
              <w:t>122.64</w:t>
            </w:r>
          </w:p>
        </w:tc>
        <w:tc>
          <w:tcPr>
            <w:tcW w:w="1218" w:type="dxa"/>
            <w:tcBorders>
              <w:top w:val="single" w:sz="4" w:space="0" w:color="auto"/>
              <w:left w:val="single" w:sz="4" w:space="0" w:color="auto"/>
              <w:bottom w:val="single" w:sz="4" w:space="0" w:color="auto"/>
              <w:right w:val="single" w:sz="4" w:space="0" w:color="auto"/>
            </w:tcBorders>
            <w:hideMark/>
          </w:tcPr>
          <w:p w14:paraId="3351FF97" w14:textId="77777777" w:rsidR="00FB4E81" w:rsidRDefault="00FB4E81">
            <w:pPr>
              <w:spacing w:line="360" w:lineRule="auto"/>
              <w:rPr>
                <w:color w:val="000000" w:themeColor="text1"/>
                <w:sz w:val="24"/>
              </w:rPr>
            </w:pPr>
            <w:r>
              <w:rPr>
                <w:color w:val="000000" w:themeColor="text1"/>
                <w:sz w:val="24"/>
              </w:rPr>
              <w:t>150.80</w:t>
            </w:r>
          </w:p>
        </w:tc>
        <w:tc>
          <w:tcPr>
            <w:tcW w:w="1218" w:type="dxa"/>
            <w:tcBorders>
              <w:top w:val="single" w:sz="4" w:space="0" w:color="auto"/>
              <w:left w:val="single" w:sz="4" w:space="0" w:color="auto"/>
              <w:bottom w:val="single" w:sz="4" w:space="0" w:color="auto"/>
              <w:right w:val="single" w:sz="4" w:space="0" w:color="auto"/>
            </w:tcBorders>
            <w:hideMark/>
          </w:tcPr>
          <w:p w14:paraId="6BC71AD8" w14:textId="77777777" w:rsidR="00FB4E81" w:rsidRDefault="00FB4E81">
            <w:pPr>
              <w:spacing w:line="360" w:lineRule="auto"/>
              <w:rPr>
                <w:color w:val="000000" w:themeColor="text1"/>
                <w:sz w:val="24"/>
              </w:rPr>
            </w:pPr>
            <w:r>
              <w:rPr>
                <w:color w:val="000000" w:themeColor="text1"/>
                <w:sz w:val="24"/>
              </w:rPr>
              <w:t>179.03</w:t>
            </w:r>
          </w:p>
        </w:tc>
      </w:tr>
      <w:tr w:rsidR="00FB4E81" w14:paraId="65A711B1" w14:textId="77777777" w:rsidTr="00FB4E81">
        <w:trPr>
          <w:cantSplit/>
        </w:trPr>
        <w:tc>
          <w:tcPr>
            <w:tcW w:w="1970" w:type="dxa"/>
            <w:vMerge w:val="restart"/>
            <w:tcBorders>
              <w:top w:val="single" w:sz="4" w:space="0" w:color="auto"/>
              <w:left w:val="single" w:sz="4" w:space="0" w:color="auto"/>
              <w:bottom w:val="single" w:sz="4" w:space="0" w:color="auto"/>
              <w:right w:val="single" w:sz="4" w:space="0" w:color="auto"/>
            </w:tcBorders>
            <w:vAlign w:val="center"/>
            <w:hideMark/>
          </w:tcPr>
          <w:p w14:paraId="39718FCA" w14:textId="77777777" w:rsidR="00FB4E81" w:rsidRDefault="00FB4E81">
            <w:pPr>
              <w:spacing w:line="360" w:lineRule="auto"/>
              <w:jc w:val="center"/>
              <w:rPr>
                <w:color w:val="000000" w:themeColor="text1"/>
                <w:sz w:val="24"/>
              </w:rPr>
            </w:pPr>
            <w:r>
              <w:rPr>
                <w:rFonts w:hint="eastAsia"/>
                <w:color w:val="000000" w:themeColor="text1"/>
                <w:sz w:val="24"/>
              </w:rPr>
              <w:t>变动成本（万本）</w:t>
            </w:r>
          </w:p>
        </w:tc>
        <w:tc>
          <w:tcPr>
            <w:tcW w:w="1036" w:type="dxa"/>
            <w:tcBorders>
              <w:top w:val="single" w:sz="4" w:space="0" w:color="auto"/>
              <w:left w:val="single" w:sz="4" w:space="0" w:color="auto"/>
              <w:bottom w:val="single" w:sz="4" w:space="0" w:color="auto"/>
              <w:right w:val="single" w:sz="4" w:space="0" w:color="auto"/>
            </w:tcBorders>
            <w:hideMark/>
          </w:tcPr>
          <w:p w14:paraId="54A5F85F" w14:textId="77777777" w:rsidR="00FB4E81" w:rsidRDefault="00FB4E81">
            <w:pPr>
              <w:spacing w:line="360" w:lineRule="auto"/>
              <w:rPr>
                <w:color w:val="000000" w:themeColor="text1"/>
                <w:sz w:val="24"/>
              </w:rPr>
            </w:pPr>
            <w:r>
              <w:rPr>
                <w:rFonts w:hint="eastAsia"/>
                <w:color w:val="000000" w:themeColor="text1"/>
                <w:sz w:val="24"/>
              </w:rPr>
              <w:t>实际数</w:t>
            </w:r>
          </w:p>
        </w:tc>
        <w:tc>
          <w:tcPr>
            <w:tcW w:w="1050" w:type="dxa"/>
            <w:tcBorders>
              <w:top w:val="single" w:sz="4" w:space="0" w:color="auto"/>
              <w:left w:val="single" w:sz="4" w:space="0" w:color="auto"/>
              <w:bottom w:val="single" w:sz="4" w:space="0" w:color="auto"/>
              <w:right w:val="single" w:sz="4" w:space="0" w:color="auto"/>
            </w:tcBorders>
            <w:hideMark/>
          </w:tcPr>
          <w:p w14:paraId="7E3632FE" w14:textId="77777777" w:rsidR="00FB4E81" w:rsidRDefault="00FB4E81">
            <w:pPr>
              <w:spacing w:line="360" w:lineRule="auto"/>
              <w:rPr>
                <w:color w:val="000000" w:themeColor="text1"/>
                <w:sz w:val="24"/>
              </w:rPr>
            </w:pPr>
            <w:r>
              <w:rPr>
                <w:color w:val="000000" w:themeColor="text1"/>
                <w:sz w:val="24"/>
              </w:rPr>
              <w:t>659.28</w:t>
            </w:r>
          </w:p>
        </w:tc>
        <w:tc>
          <w:tcPr>
            <w:tcW w:w="1064" w:type="dxa"/>
            <w:tcBorders>
              <w:top w:val="single" w:sz="4" w:space="0" w:color="auto"/>
              <w:left w:val="single" w:sz="4" w:space="0" w:color="auto"/>
              <w:bottom w:val="single" w:sz="4" w:space="0" w:color="auto"/>
              <w:right w:val="single" w:sz="4" w:space="0" w:color="auto"/>
            </w:tcBorders>
            <w:hideMark/>
          </w:tcPr>
          <w:p w14:paraId="004F3C5A" w14:textId="77777777" w:rsidR="00FB4E81" w:rsidRDefault="00FB4E81">
            <w:pPr>
              <w:spacing w:line="360" w:lineRule="auto"/>
              <w:rPr>
                <w:color w:val="000000" w:themeColor="text1"/>
                <w:sz w:val="24"/>
              </w:rPr>
            </w:pPr>
            <w:r>
              <w:rPr>
                <w:color w:val="000000" w:themeColor="text1"/>
                <w:sz w:val="24"/>
              </w:rPr>
              <w:t>1242.66</w:t>
            </w:r>
          </w:p>
        </w:tc>
        <w:tc>
          <w:tcPr>
            <w:tcW w:w="1218" w:type="dxa"/>
            <w:tcBorders>
              <w:top w:val="single" w:sz="4" w:space="0" w:color="auto"/>
              <w:left w:val="single" w:sz="4" w:space="0" w:color="auto"/>
              <w:bottom w:val="single" w:sz="4" w:space="0" w:color="auto"/>
              <w:right w:val="single" w:sz="4" w:space="0" w:color="auto"/>
            </w:tcBorders>
            <w:hideMark/>
          </w:tcPr>
          <w:p w14:paraId="7ACB08C1" w14:textId="77777777" w:rsidR="00FB4E81" w:rsidRDefault="00FB4E81">
            <w:pPr>
              <w:spacing w:line="360" w:lineRule="auto"/>
              <w:rPr>
                <w:color w:val="000000" w:themeColor="text1"/>
                <w:sz w:val="24"/>
              </w:rPr>
            </w:pPr>
            <w:r>
              <w:rPr>
                <w:color w:val="000000" w:themeColor="text1"/>
                <w:sz w:val="24"/>
              </w:rPr>
              <w:t>1772</w:t>
            </w:r>
          </w:p>
        </w:tc>
        <w:tc>
          <w:tcPr>
            <w:tcW w:w="1218" w:type="dxa"/>
            <w:tcBorders>
              <w:top w:val="single" w:sz="4" w:space="0" w:color="auto"/>
              <w:left w:val="single" w:sz="4" w:space="0" w:color="auto"/>
              <w:bottom w:val="single" w:sz="4" w:space="0" w:color="auto"/>
              <w:right w:val="single" w:sz="4" w:space="0" w:color="auto"/>
            </w:tcBorders>
            <w:hideMark/>
          </w:tcPr>
          <w:p w14:paraId="5A1BDFEE" w14:textId="77777777" w:rsidR="00FB4E81" w:rsidRDefault="00FB4E81">
            <w:pPr>
              <w:spacing w:line="360" w:lineRule="auto"/>
              <w:rPr>
                <w:color w:val="000000" w:themeColor="text1"/>
                <w:sz w:val="24"/>
              </w:rPr>
            </w:pPr>
            <w:r>
              <w:rPr>
                <w:color w:val="000000" w:themeColor="text1"/>
                <w:sz w:val="24"/>
              </w:rPr>
              <w:t>2230.08</w:t>
            </w:r>
          </w:p>
        </w:tc>
        <w:tc>
          <w:tcPr>
            <w:tcW w:w="1218" w:type="dxa"/>
            <w:tcBorders>
              <w:top w:val="single" w:sz="4" w:space="0" w:color="auto"/>
              <w:left w:val="single" w:sz="4" w:space="0" w:color="auto"/>
              <w:bottom w:val="single" w:sz="4" w:space="0" w:color="auto"/>
              <w:right w:val="single" w:sz="4" w:space="0" w:color="auto"/>
            </w:tcBorders>
            <w:hideMark/>
          </w:tcPr>
          <w:p w14:paraId="7A6A936F" w14:textId="77777777" w:rsidR="00FB4E81" w:rsidRDefault="00FB4E81">
            <w:pPr>
              <w:spacing w:line="360" w:lineRule="auto"/>
              <w:rPr>
                <w:color w:val="000000" w:themeColor="text1"/>
                <w:sz w:val="24"/>
              </w:rPr>
            </w:pPr>
            <w:r>
              <w:rPr>
                <w:color w:val="000000" w:themeColor="text1"/>
                <w:sz w:val="24"/>
              </w:rPr>
              <w:t>2639.79</w:t>
            </w:r>
          </w:p>
        </w:tc>
      </w:tr>
      <w:tr w:rsidR="00FB4E81" w14:paraId="549E824A" w14:textId="77777777" w:rsidTr="00FB4E8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EA39E" w14:textId="77777777" w:rsidR="00FB4E81" w:rsidRDefault="00FB4E81">
            <w:pPr>
              <w:widowControl/>
              <w:jc w:val="left"/>
              <w:rPr>
                <w:color w:val="000000" w:themeColor="text1"/>
                <w:sz w:val="24"/>
              </w:rPr>
            </w:pPr>
          </w:p>
        </w:tc>
        <w:tc>
          <w:tcPr>
            <w:tcW w:w="1036" w:type="dxa"/>
            <w:tcBorders>
              <w:top w:val="single" w:sz="4" w:space="0" w:color="auto"/>
              <w:left w:val="single" w:sz="4" w:space="0" w:color="auto"/>
              <w:bottom w:val="single" w:sz="4" w:space="0" w:color="auto"/>
              <w:right w:val="single" w:sz="4" w:space="0" w:color="auto"/>
            </w:tcBorders>
            <w:hideMark/>
          </w:tcPr>
          <w:p w14:paraId="2AB7C8F4" w14:textId="77777777" w:rsidR="00FB4E81" w:rsidRDefault="00FB4E81">
            <w:pPr>
              <w:spacing w:line="360" w:lineRule="auto"/>
              <w:rPr>
                <w:color w:val="000000" w:themeColor="text1"/>
                <w:sz w:val="24"/>
              </w:rPr>
            </w:pPr>
            <w:r>
              <w:rPr>
                <w:rFonts w:hint="eastAsia"/>
                <w:color w:val="000000" w:themeColor="text1"/>
                <w:sz w:val="24"/>
              </w:rPr>
              <w:t>临界值</w:t>
            </w:r>
          </w:p>
        </w:tc>
        <w:tc>
          <w:tcPr>
            <w:tcW w:w="1050" w:type="dxa"/>
            <w:tcBorders>
              <w:top w:val="single" w:sz="4" w:space="0" w:color="auto"/>
              <w:left w:val="single" w:sz="4" w:space="0" w:color="auto"/>
              <w:bottom w:val="single" w:sz="4" w:space="0" w:color="auto"/>
              <w:right w:val="single" w:sz="4" w:space="0" w:color="auto"/>
            </w:tcBorders>
            <w:hideMark/>
          </w:tcPr>
          <w:p w14:paraId="67A50956" w14:textId="77777777" w:rsidR="00FB4E81" w:rsidRDefault="00FB4E81">
            <w:pPr>
              <w:spacing w:line="360" w:lineRule="auto"/>
              <w:rPr>
                <w:color w:val="000000" w:themeColor="text1"/>
                <w:sz w:val="24"/>
              </w:rPr>
            </w:pPr>
            <w:r>
              <w:rPr>
                <w:color w:val="000000" w:themeColor="text1"/>
                <w:sz w:val="24"/>
              </w:rPr>
              <w:t>490.45</w:t>
            </w:r>
          </w:p>
        </w:tc>
        <w:tc>
          <w:tcPr>
            <w:tcW w:w="1064" w:type="dxa"/>
            <w:tcBorders>
              <w:top w:val="single" w:sz="4" w:space="0" w:color="auto"/>
              <w:left w:val="single" w:sz="4" w:space="0" w:color="auto"/>
              <w:bottom w:val="single" w:sz="4" w:space="0" w:color="auto"/>
              <w:right w:val="single" w:sz="4" w:space="0" w:color="auto"/>
            </w:tcBorders>
            <w:hideMark/>
          </w:tcPr>
          <w:p w14:paraId="41641A22" w14:textId="77777777" w:rsidR="00FB4E81" w:rsidRDefault="00FB4E81">
            <w:pPr>
              <w:spacing w:line="360" w:lineRule="auto"/>
              <w:rPr>
                <w:color w:val="000000" w:themeColor="text1"/>
                <w:sz w:val="24"/>
              </w:rPr>
            </w:pPr>
            <w:r>
              <w:rPr>
                <w:color w:val="000000" w:themeColor="text1"/>
                <w:sz w:val="24"/>
              </w:rPr>
              <w:t>2362.00</w:t>
            </w:r>
          </w:p>
        </w:tc>
        <w:tc>
          <w:tcPr>
            <w:tcW w:w="1218" w:type="dxa"/>
            <w:tcBorders>
              <w:top w:val="single" w:sz="4" w:space="0" w:color="auto"/>
              <w:left w:val="single" w:sz="4" w:space="0" w:color="auto"/>
              <w:bottom w:val="single" w:sz="4" w:space="0" w:color="auto"/>
              <w:right w:val="single" w:sz="4" w:space="0" w:color="auto"/>
            </w:tcBorders>
            <w:hideMark/>
          </w:tcPr>
          <w:p w14:paraId="384B67CA" w14:textId="77777777" w:rsidR="00FB4E81" w:rsidRDefault="00FB4E81">
            <w:pPr>
              <w:spacing w:line="360" w:lineRule="auto"/>
              <w:rPr>
                <w:color w:val="000000" w:themeColor="text1"/>
                <w:sz w:val="24"/>
              </w:rPr>
            </w:pPr>
            <w:r>
              <w:rPr>
                <w:color w:val="000000" w:themeColor="text1"/>
                <w:sz w:val="24"/>
              </w:rPr>
              <w:t>4456.00</w:t>
            </w:r>
          </w:p>
        </w:tc>
        <w:tc>
          <w:tcPr>
            <w:tcW w:w="1218" w:type="dxa"/>
            <w:tcBorders>
              <w:top w:val="single" w:sz="4" w:space="0" w:color="auto"/>
              <w:left w:val="single" w:sz="4" w:space="0" w:color="auto"/>
              <w:bottom w:val="single" w:sz="4" w:space="0" w:color="auto"/>
              <w:right w:val="single" w:sz="4" w:space="0" w:color="auto"/>
            </w:tcBorders>
            <w:hideMark/>
          </w:tcPr>
          <w:p w14:paraId="3FD97744" w14:textId="77777777" w:rsidR="00FB4E81" w:rsidRDefault="00FB4E81">
            <w:pPr>
              <w:spacing w:line="360" w:lineRule="auto"/>
              <w:rPr>
                <w:color w:val="000000" w:themeColor="text1"/>
                <w:sz w:val="24"/>
              </w:rPr>
            </w:pPr>
            <w:r>
              <w:rPr>
                <w:color w:val="000000" w:themeColor="text1"/>
                <w:sz w:val="24"/>
              </w:rPr>
              <w:t>5710.00</w:t>
            </w:r>
          </w:p>
        </w:tc>
        <w:tc>
          <w:tcPr>
            <w:tcW w:w="1218" w:type="dxa"/>
            <w:tcBorders>
              <w:top w:val="single" w:sz="4" w:space="0" w:color="auto"/>
              <w:left w:val="single" w:sz="4" w:space="0" w:color="auto"/>
              <w:bottom w:val="single" w:sz="4" w:space="0" w:color="auto"/>
              <w:right w:val="single" w:sz="4" w:space="0" w:color="auto"/>
            </w:tcBorders>
            <w:hideMark/>
          </w:tcPr>
          <w:p w14:paraId="14C13F1A" w14:textId="77777777" w:rsidR="00FB4E81" w:rsidRDefault="00FB4E81">
            <w:pPr>
              <w:spacing w:line="360" w:lineRule="auto"/>
              <w:rPr>
                <w:color w:val="000000" w:themeColor="text1"/>
                <w:sz w:val="24"/>
              </w:rPr>
            </w:pPr>
            <w:r>
              <w:rPr>
                <w:color w:val="000000" w:themeColor="text1"/>
                <w:sz w:val="24"/>
              </w:rPr>
              <w:t>6914.00</w:t>
            </w:r>
          </w:p>
        </w:tc>
      </w:tr>
    </w:tbl>
    <w:p w14:paraId="5FF93369" w14:textId="77777777" w:rsidR="00FB4E81" w:rsidRDefault="00FB4E81" w:rsidP="00FB4E81">
      <w:pPr>
        <w:spacing w:line="360" w:lineRule="auto"/>
        <w:ind w:firstLine="420"/>
        <w:rPr>
          <w:color w:val="000000" w:themeColor="text1"/>
          <w:sz w:val="24"/>
        </w:rPr>
      </w:pPr>
      <w:r>
        <w:rPr>
          <w:rFonts w:hint="eastAsia"/>
          <w:color w:val="000000" w:themeColor="text1"/>
          <w:sz w:val="24"/>
        </w:rPr>
        <w:t>将各因素实际数与临界值比，可见销售量每年变化到如表数据的临界点仍可以保本，达到盈亏平衡。最低售价为</w:t>
      </w:r>
      <w:r>
        <w:rPr>
          <w:color w:val="000000" w:themeColor="text1"/>
          <w:sz w:val="24"/>
        </w:rPr>
        <w:t>12</w:t>
      </w:r>
      <w:r>
        <w:rPr>
          <w:rFonts w:hint="eastAsia"/>
          <w:color w:val="000000" w:themeColor="text1"/>
          <w:sz w:val="24"/>
        </w:rPr>
        <w:t>．</w:t>
      </w:r>
      <w:r>
        <w:rPr>
          <w:color w:val="000000" w:themeColor="text1"/>
          <w:sz w:val="24"/>
        </w:rPr>
        <w:t>5</w:t>
      </w:r>
      <w:r>
        <w:rPr>
          <w:rFonts w:hint="eastAsia"/>
          <w:color w:val="000000" w:themeColor="text1"/>
          <w:sz w:val="24"/>
        </w:rPr>
        <w:t>元左右，变动成本允许有较大的增长。因此，公司在各方面能承担一定的不确定性风险。</w:t>
      </w:r>
    </w:p>
    <w:p w14:paraId="76363DE0" w14:textId="77777777" w:rsidR="00FB4E81" w:rsidRDefault="00FB4E81" w:rsidP="00FB4E81">
      <w:pPr>
        <w:spacing w:line="360" w:lineRule="auto"/>
        <w:rPr>
          <w:color w:val="000000" w:themeColor="text1"/>
          <w:sz w:val="24"/>
        </w:rPr>
      </w:pPr>
      <w:r>
        <w:rPr>
          <w:color w:val="000000" w:themeColor="text1"/>
          <w:sz w:val="24"/>
        </w:rPr>
        <w:t>9</w:t>
      </w:r>
      <w:r>
        <w:rPr>
          <w:rFonts w:hint="eastAsia"/>
          <w:color w:val="000000" w:themeColor="text1"/>
          <w:sz w:val="24"/>
        </w:rPr>
        <w:t>．管理体系</w:t>
      </w:r>
    </w:p>
    <w:p w14:paraId="19F0A873" w14:textId="77777777" w:rsidR="00FB4E81" w:rsidRDefault="00FB4E81" w:rsidP="00FB4E81">
      <w:pPr>
        <w:spacing w:line="360" w:lineRule="auto"/>
        <w:ind w:firstLine="420"/>
        <w:rPr>
          <w:color w:val="000000" w:themeColor="text1"/>
          <w:sz w:val="24"/>
        </w:rPr>
      </w:pPr>
      <w:r>
        <w:rPr>
          <w:color w:val="000000" w:themeColor="text1"/>
          <w:sz w:val="24"/>
        </w:rPr>
        <w:t>9</w:t>
      </w:r>
      <w:r>
        <w:rPr>
          <w:rFonts w:hint="eastAsia"/>
          <w:color w:val="000000" w:themeColor="text1"/>
          <w:sz w:val="24"/>
        </w:rPr>
        <w:t>．</w:t>
      </w:r>
      <w:r>
        <w:rPr>
          <w:color w:val="000000" w:themeColor="text1"/>
          <w:sz w:val="24"/>
        </w:rPr>
        <w:t>1</w:t>
      </w:r>
      <w:r>
        <w:rPr>
          <w:rFonts w:hint="eastAsia"/>
          <w:color w:val="000000" w:themeColor="text1"/>
          <w:sz w:val="24"/>
        </w:rPr>
        <w:t>．公司性质：有限责任公司</w:t>
      </w:r>
    </w:p>
    <w:p w14:paraId="407AF0CF" w14:textId="77777777" w:rsidR="00FB4E81" w:rsidRDefault="00FB4E81" w:rsidP="00FB4E81">
      <w:pPr>
        <w:spacing w:line="360" w:lineRule="auto"/>
        <w:ind w:firstLine="420"/>
        <w:rPr>
          <w:color w:val="000000" w:themeColor="text1"/>
          <w:sz w:val="24"/>
        </w:rPr>
      </w:pPr>
      <w:r>
        <w:rPr>
          <w:color w:val="000000" w:themeColor="text1"/>
          <w:sz w:val="24"/>
        </w:rPr>
        <w:t>9</w:t>
      </w:r>
      <w:r>
        <w:rPr>
          <w:rFonts w:hint="eastAsia"/>
          <w:color w:val="000000" w:themeColor="text1"/>
          <w:sz w:val="24"/>
        </w:rPr>
        <w:t>．</w:t>
      </w:r>
      <w:r>
        <w:rPr>
          <w:color w:val="000000" w:themeColor="text1"/>
          <w:sz w:val="24"/>
        </w:rPr>
        <w:t>2</w:t>
      </w:r>
      <w:r>
        <w:rPr>
          <w:rFonts w:hint="eastAsia"/>
          <w:color w:val="000000" w:themeColor="text1"/>
          <w:sz w:val="24"/>
        </w:rPr>
        <w:t>．组织形式</w:t>
      </w:r>
    </w:p>
    <w:p w14:paraId="47751568"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公司初期拟采取直线制的组织形式，如图所示：</w:t>
      </w:r>
    </w:p>
    <w:p w14:paraId="71C3194F"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图</w:t>
      </w:r>
      <w:r>
        <w:rPr>
          <w:color w:val="000000" w:themeColor="text1"/>
          <w:sz w:val="24"/>
        </w:rPr>
        <w:t>13</w:t>
      </w:r>
      <w:r>
        <w:rPr>
          <w:rFonts w:hint="eastAsia"/>
          <w:color w:val="000000" w:themeColor="text1"/>
          <w:sz w:val="24"/>
        </w:rPr>
        <w:t>．公司组织结构图</w:t>
      </w:r>
    </w:p>
    <w:p w14:paraId="64AEE66E" w14:textId="1A290825" w:rsidR="00FB4E81" w:rsidRDefault="00FB4E81" w:rsidP="00FB4E81">
      <w:pPr>
        <w:spacing w:line="360" w:lineRule="auto"/>
        <w:ind w:firstLine="420"/>
        <w:rPr>
          <w:color w:val="000000" w:themeColor="text1"/>
          <w:sz w:val="24"/>
        </w:rPr>
      </w:pPr>
      <w:r>
        <w:rPr>
          <w:noProof/>
        </w:rPr>
        <mc:AlternateContent>
          <mc:Choice Requires="wps">
            <w:drawing>
              <wp:anchor distT="0" distB="0" distL="114300" distR="114300" simplePos="0" relativeHeight="251663360" behindDoc="0" locked="0" layoutInCell="1" allowOverlap="1" wp14:anchorId="34A20EB0" wp14:editId="487DB8D8">
                <wp:simplePos x="0" y="0"/>
                <wp:positionH relativeFrom="column">
                  <wp:posOffset>3657600</wp:posOffset>
                </wp:positionH>
                <wp:positionV relativeFrom="paragraph">
                  <wp:posOffset>1584960</wp:posOffset>
                </wp:positionV>
                <wp:extent cx="1257300" cy="396240"/>
                <wp:effectExtent l="0" t="0" r="19050" b="22860"/>
                <wp:wrapSquare wrapText="bothSides"/>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headEnd/>
                          <a:tailEnd/>
                        </a:ln>
                      </wps:spPr>
                      <wps:txbx>
                        <w:txbxContent>
                          <w:p w14:paraId="0E63D223" w14:textId="77777777" w:rsidR="00FB4E81" w:rsidRDefault="00FB4E81" w:rsidP="00FB4E81">
                            <w:pPr>
                              <w:jc w:val="center"/>
                              <w:rPr>
                                <w:b/>
                                <w:bCs/>
                                <w:sz w:val="24"/>
                              </w:rPr>
                            </w:pPr>
                            <w:r>
                              <w:rPr>
                                <w:rFonts w:hint="eastAsia"/>
                                <w:b/>
                                <w:bCs/>
                                <w:sz w:val="24"/>
                              </w:rPr>
                              <w:t>财务副总经理</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20EB0" id="_x0000_t202" coordsize="21600,21600" o:spt="202" path="m,l,21600r21600,l21600,xe">
                <v:stroke joinstyle="miter"/>
                <v:path gradientshapeok="t" o:connecttype="rect"/>
              </v:shapetype>
              <v:shape id="文本框 11" o:spid="_x0000_s1026" type="#_x0000_t202" style="position:absolute;left:0;text-align:left;margin-left:4in;margin-top:124.8pt;width:99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">
                <v:textbox inset=",3.3mm">
                  <w:txbxContent>
                    <w:p w14:paraId="0E63D223" w14:textId="77777777" w:rsidR="00FB4E81" w:rsidRDefault="00FB4E81" w:rsidP="00FB4E81">
                      <w:pPr>
                        <w:jc w:val="center"/>
                        <w:rPr>
                          <w:b/>
                          <w:bCs/>
                          <w:sz w:val="24"/>
                        </w:rPr>
                      </w:pPr>
                      <w:r>
                        <w:rPr>
                          <w:rFonts w:hint="eastAsia"/>
                          <w:b/>
                          <w:bCs/>
                          <w:sz w:val="24"/>
                        </w:rPr>
                        <w:t>财务副总经理</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481A4716" wp14:editId="32077B78">
                <wp:simplePos x="0" y="0"/>
                <wp:positionH relativeFrom="column">
                  <wp:posOffset>1943100</wp:posOffset>
                </wp:positionH>
                <wp:positionV relativeFrom="paragraph">
                  <wp:posOffset>1584960</wp:posOffset>
                </wp:positionV>
                <wp:extent cx="1257300" cy="396240"/>
                <wp:effectExtent l="0" t="0" r="19050" b="2286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headEnd/>
                          <a:tailEnd/>
                        </a:ln>
                      </wps:spPr>
                      <wps:txbx>
                        <w:txbxContent>
                          <w:p w14:paraId="459EA49B" w14:textId="77777777" w:rsidR="00FB4E81" w:rsidRDefault="00FB4E81" w:rsidP="00FB4E81">
                            <w:pPr>
                              <w:jc w:val="center"/>
                              <w:rPr>
                                <w:b/>
                                <w:bCs/>
                                <w:sz w:val="24"/>
                              </w:rPr>
                            </w:pPr>
                            <w:r>
                              <w:rPr>
                                <w:rFonts w:hint="eastAsia"/>
                                <w:b/>
                                <w:bCs/>
                                <w:sz w:val="24"/>
                              </w:rPr>
                              <w:t>技术副总经理</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A4716" id="文本框 10" o:spid="_x0000_s1027" type="#_x0000_t202" style="position:absolute;left:0;text-align:left;margin-left:153pt;margin-top:124.8pt;width:99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">
                <v:textbox inset=",3.3mm">
                  <w:txbxContent>
                    <w:p w14:paraId="459EA49B" w14:textId="77777777" w:rsidR="00FB4E81" w:rsidRDefault="00FB4E81" w:rsidP="00FB4E81">
                      <w:pPr>
                        <w:jc w:val="center"/>
                        <w:rPr>
                          <w:b/>
                          <w:bCs/>
                          <w:sz w:val="24"/>
                        </w:rPr>
                      </w:pPr>
                      <w:r>
                        <w:rPr>
                          <w:rFonts w:hint="eastAsia"/>
                          <w:b/>
                          <w:bCs/>
                          <w:sz w:val="24"/>
                        </w:rPr>
                        <w:t>技术副总经理</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3325E5F8" wp14:editId="4A0E0347">
                <wp:simplePos x="0" y="0"/>
                <wp:positionH relativeFrom="column">
                  <wp:posOffset>342900</wp:posOffset>
                </wp:positionH>
                <wp:positionV relativeFrom="paragraph">
                  <wp:posOffset>1584960</wp:posOffset>
                </wp:positionV>
                <wp:extent cx="1257300" cy="396240"/>
                <wp:effectExtent l="0" t="0" r="19050" b="22860"/>
                <wp:wrapSquare wrapText="bothSides"/>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headEnd/>
                          <a:tailEnd/>
                        </a:ln>
                      </wps:spPr>
                      <wps:txbx>
                        <w:txbxContent>
                          <w:p w14:paraId="743C08D5" w14:textId="77777777" w:rsidR="00FB4E81" w:rsidRDefault="00FB4E81" w:rsidP="00FB4E81">
                            <w:pPr>
                              <w:jc w:val="center"/>
                              <w:rPr>
                                <w:b/>
                                <w:bCs/>
                                <w:sz w:val="24"/>
                              </w:rPr>
                            </w:pPr>
                            <w:r>
                              <w:rPr>
                                <w:rFonts w:hint="eastAsia"/>
                                <w:b/>
                                <w:bCs/>
                                <w:sz w:val="24"/>
                              </w:rPr>
                              <w:t>营销副总经理</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E5F8" id="文本框 9" o:spid="_x0000_s1028" type="#_x0000_t202" style="position:absolute;left:0;text-align:left;margin-left:27pt;margin-top:124.8pt;width:99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">
                <v:textbox inset=",3.3mm">
                  <w:txbxContent>
                    <w:p w14:paraId="743C08D5" w14:textId="77777777" w:rsidR="00FB4E81" w:rsidRDefault="00FB4E81" w:rsidP="00FB4E81">
                      <w:pPr>
                        <w:jc w:val="center"/>
                        <w:rPr>
                          <w:b/>
                          <w:bCs/>
                          <w:sz w:val="24"/>
                        </w:rPr>
                      </w:pPr>
                      <w:r>
                        <w:rPr>
                          <w:rFonts w:hint="eastAsia"/>
                          <w:b/>
                          <w:bCs/>
                          <w:sz w:val="24"/>
                        </w:rPr>
                        <w:t>营销副总经理</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4FF41FCD" wp14:editId="4CDED641">
                <wp:simplePos x="0" y="0"/>
                <wp:positionH relativeFrom="column">
                  <wp:posOffset>2514600</wp:posOffset>
                </wp:positionH>
                <wp:positionV relativeFrom="paragraph">
                  <wp:posOffset>1188720</wp:posOffset>
                </wp:positionV>
                <wp:extent cx="0" cy="396240"/>
                <wp:effectExtent l="76200" t="0" r="57150" b="609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5EF67" id="直接连接符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3.6pt" to="198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6374EAF7" wp14:editId="4CC597CD">
                <wp:simplePos x="0" y="0"/>
                <wp:positionH relativeFrom="column">
                  <wp:posOffset>800100</wp:posOffset>
                </wp:positionH>
                <wp:positionV relativeFrom="paragraph">
                  <wp:posOffset>1386840</wp:posOffset>
                </wp:positionV>
                <wp:extent cx="342900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BB00" id="直接连接符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9.2pt" to="333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3OLgIAADM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"/>
            </w:pict>
          </mc:Fallback>
        </mc:AlternateContent>
      </w:r>
      <w:r>
        <w:rPr>
          <w:noProof/>
        </w:rPr>
        <mc:AlternateContent>
          <mc:Choice Requires="wps">
            <w:drawing>
              <wp:anchor distT="0" distB="0" distL="114300" distR="114300" simplePos="0" relativeHeight="251668480" behindDoc="0" locked="0" layoutInCell="1" allowOverlap="1" wp14:anchorId="1766EA5D" wp14:editId="3DAE7595">
                <wp:simplePos x="0" y="0"/>
                <wp:positionH relativeFrom="column">
                  <wp:posOffset>800100</wp:posOffset>
                </wp:positionH>
                <wp:positionV relativeFrom="paragraph">
                  <wp:posOffset>1386840</wp:posOffset>
                </wp:positionV>
                <wp:extent cx="0" cy="198120"/>
                <wp:effectExtent l="76200" t="0" r="57150" b="495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3E713" id="直接连接符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9.2pt" to="63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6239A316" wp14:editId="3297D4F1">
                <wp:simplePos x="0" y="0"/>
                <wp:positionH relativeFrom="column">
                  <wp:posOffset>4229100</wp:posOffset>
                </wp:positionH>
                <wp:positionV relativeFrom="paragraph">
                  <wp:posOffset>1386840</wp:posOffset>
                </wp:positionV>
                <wp:extent cx="0" cy="198120"/>
                <wp:effectExtent l="76200" t="0" r="57150" b="4953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DA5C6" id="直接连接符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09.2pt" to="333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70528" behindDoc="0" locked="0" layoutInCell="1" allowOverlap="1" wp14:anchorId="583270C3" wp14:editId="5B0CF5CD">
                <wp:simplePos x="0" y="0"/>
                <wp:positionH relativeFrom="column">
                  <wp:posOffset>1943100</wp:posOffset>
                </wp:positionH>
                <wp:positionV relativeFrom="paragraph">
                  <wp:posOffset>792480</wp:posOffset>
                </wp:positionV>
                <wp:extent cx="1257300" cy="396240"/>
                <wp:effectExtent l="0" t="0" r="19050" b="2286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headEnd/>
                          <a:tailEnd/>
                        </a:ln>
                      </wps:spPr>
                      <wps:txbx>
                        <w:txbxContent>
                          <w:p w14:paraId="2EC8F643" w14:textId="77777777" w:rsidR="00FB4E81" w:rsidRDefault="00FB4E81" w:rsidP="00FB4E81">
                            <w:pPr>
                              <w:jc w:val="center"/>
                              <w:rPr>
                                <w:b/>
                                <w:bCs/>
                                <w:sz w:val="24"/>
                              </w:rPr>
                            </w:pPr>
                            <w:r>
                              <w:rPr>
                                <w:rFonts w:hint="eastAsia"/>
                                <w:b/>
                                <w:bCs/>
                                <w:sz w:val="24"/>
                              </w:rPr>
                              <w:t>总</w:t>
                            </w:r>
                            <w:r>
                              <w:rPr>
                                <w:b/>
                                <w:bCs/>
                                <w:sz w:val="24"/>
                              </w:rPr>
                              <w:t xml:space="preserve">  </w:t>
                            </w:r>
                            <w:r>
                              <w:rPr>
                                <w:rFonts w:hint="eastAsia"/>
                                <w:b/>
                                <w:bCs/>
                                <w:sz w:val="24"/>
                              </w:rPr>
                              <w:t>经</w:t>
                            </w:r>
                            <w:r>
                              <w:rPr>
                                <w:b/>
                                <w:bCs/>
                                <w:sz w:val="24"/>
                              </w:rPr>
                              <w:t xml:space="preserve">  </w:t>
                            </w:r>
                            <w:r>
                              <w:rPr>
                                <w:rFonts w:hint="eastAsia"/>
                                <w:b/>
                                <w:bCs/>
                                <w:sz w:val="24"/>
                              </w:rPr>
                              <w:t>理</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70C3" id="文本框 4" o:spid="_x0000_s1029" type="#_x0000_t202" style="position:absolute;left:0;text-align:left;margin-left:153pt;margin-top:62.4pt;width:99pt;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">
                <v:textbox inset=",3.3mm">
                  <w:txbxContent>
                    <w:p w14:paraId="2EC8F643" w14:textId="77777777" w:rsidR="00FB4E81" w:rsidRDefault="00FB4E81" w:rsidP="00FB4E81">
                      <w:pPr>
                        <w:jc w:val="center"/>
                        <w:rPr>
                          <w:b/>
                          <w:bCs/>
                          <w:sz w:val="24"/>
                        </w:rPr>
                      </w:pPr>
                      <w:r>
                        <w:rPr>
                          <w:rFonts w:hint="eastAsia"/>
                          <w:b/>
                          <w:bCs/>
                          <w:sz w:val="24"/>
                        </w:rPr>
                        <w:t>总</w:t>
                      </w:r>
                      <w:r>
                        <w:rPr>
                          <w:b/>
                          <w:bCs/>
                          <w:sz w:val="24"/>
                        </w:rPr>
                        <w:t xml:space="preserve">  </w:t>
                      </w:r>
                      <w:r>
                        <w:rPr>
                          <w:rFonts w:hint="eastAsia"/>
                          <w:b/>
                          <w:bCs/>
                          <w:sz w:val="24"/>
                        </w:rPr>
                        <w:t>经</w:t>
                      </w:r>
                      <w:r>
                        <w:rPr>
                          <w:b/>
                          <w:bCs/>
                          <w:sz w:val="24"/>
                        </w:rPr>
                        <w:t xml:space="preserve">  </w:t>
                      </w:r>
                      <w:r>
                        <w:rPr>
                          <w:rFonts w:hint="eastAsia"/>
                          <w:b/>
                          <w:bCs/>
                          <w:sz w:val="24"/>
                        </w:rPr>
                        <w:t>理</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221CC6A7" wp14:editId="27552A12">
                <wp:simplePos x="0" y="0"/>
                <wp:positionH relativeFrom="column">
                  <wp:posOffset>2514600</wp:posOffset>
                </wp:positionH>
                <wp:positionV relativeFrom="paragraph">
                  <wp:posOffset>495300</wp:posOffset>
                </wp:positionV>
                <wp:extent cx="0" cy="297180"/>
                <wp:effectExtent l="76200" t="0" r="57150" b="647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A0B46" id="直接连接符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9pt" to="198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">
                <v:stroke endarrow="block"/>
              </v:line>
            </w:pict>
          </mc:Fallback>
        </mc:AlternateContent>
      </w:r>
      <w:r>
        <w:rPr>
          <w:noProof/>
        </w:rPr>
        <mc:AlternateContent>
          <mc:Choice Requires="wps">
            <w:drawing>
              <wp:anchor distT="0" distB="0" distL="114300" distR="114300" simplePos="0" relativeHeight="251672576" behindDoc="0" locked="0" layoutInCell="1" allowOverlap="1" wp14:anchorId="44FDB807" wp14:editId="0F89A2CE">
                <wp:simplePos x="0" y="0"/>
                <wp:positionH relativeFrom="column">
                  <wp:posOffset>1943100</wp:posOffset>
                </wp:positionH>
                <wp:positionV relativeFrom="paragraph">
                  <wp:posOffset>99060</wp:posOffset>
                </wp:positionV>
                <wp:extent cx="1257300" cy="396240"/>
                <wp:effectExtent l="0" t="0" r="19050" b="2286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headEnd/>
                          <a:tailEnd/>
                        </a:ln>
                      </wps:spPr>
                      <wps:txbx>
                        <w:txbxContent>
                          <w:p w14:paraId="7905EE83" w14:textId="77777777" w:rsidR="00FB4E81" w:rsidRDefault="00FB4E81" w:rsidP="00FB4E81">
                            <w:pPr>
                              <w:jc w:val="center"/>
                              <w:rPr>
                                <w:b/>
                                <w:bCs/>
                                <w:sz w:val="24"/>
                              </w:rPr>
                            </w:pPr>
                            <w:r>
                              <w:rPr>
                                <w:rFonts w:hint="eastAsia"/>
                                <w:b/>
                                <w:bCs/>
                                <w:sz w:val="24"/>
                              </w:rPr>
                              <w:t>董</w:t>
                            </w:r>
                            <w:r>
                              <w:rPr>
                                <w:b/>
                                <w:bCs/>
                                <w:sz w:val="24"/>
                              </w:rPr>
                              <w:t xml:space="preserve">  </w:t>
                            </w:r>
                            <w:r>
                              <w:rPr>
                                <w:rFonts w:hint="eastAsia"/>
                                <w:b/>
                                <w:bCs/>
                                <w:sz w:val="24"/>
                              </w:rPr>
                              <w:t>事</w:t>
                            </w:r>
                            <w:r>
                              <w:rPr>
                                <w:b/>
                                <w:bCs/>
                                <w:sz w:val="24"/>
                              </w:rPr>
                              <w:t xml:space="preserve">  </w:t>
                            </w:r>
                            <w:r>
                              <w:rPr>
                                <w:rFonts w:hint="eastAsia"/>
                                <w:b/>
                                <w:bCs/>
                                <w:sz w:val="24"/>
                              </w:rPr>
                              <w:t>会</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DB807" id="文本框 2" o:spid="_x0000_s1030" type="#_x0000_t202" style="position:absolute;left:0;text-align:left;margin-left:153pt;margin-top:7.8pt;width:99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">
                <v:textbox inset=",3.3mm">
                  <w:txbxContent>
                    <w:p w14:paraId="7905EE83" w14:textId="77777777" w:rsidR="00FB4E81" w:rsidRDefault="00FB4E81" w:rsidP="00FB4E81">
                      <w:pPr>
                        <w:jc w:val="center"/>
                        <w:rPr>
                          <w:b/>
                          <w:bCs/>
                          <w:sz w:val="24"/>
                        </w:rPr>
                      </w:pPr>
                      <w:r>
                        <w:rPr>
                          <w:rFonts w:hint="eastAsia"/>
                          <w:b/>
                          <w:bCs/>
                          <w:sz w:val="24"/>
                        </w:rPr>
                        <w:t>董</w:t>
                      </w:r>
                      <w:r>
                        <w:rPr>
                          <w:b/>
                          <w:bCs/>
                          <w:sz w:val="24"/>
                        </w:rPr>
                        <w:t xml:space="preserve">  </w:t>
                      </w:r>
                      <w:r>
                        <w:rPr>
                          <w:rFonts w:hint="eastAsia"/>
                          <w:b/>
                          <w:bCs/>
                          <w:sz w:val="24"/>
                        </w:rPr>
                        <w:t>事</w:t>
                      </w:r>
                      <w:r>
                        <w:rPr>
                          <w:b/>
                          <w:bCs/>
                          <w:sz w:val="24"/>
                        </w:rPr>
                        <w:t xml:space="preserve">  </w:t>
                      </w:r>
                      <w:r>
                        <w:rPr>
                          <w:rFonts w:hint="eastAsia"/>
                          <w:b/>
                          <w:bCs/>
                          <w:sz w:val="24"/>
                        </w:rPr>
                        <w:t>会</w:t>
                      </w:r>
                    </w:p>
                  </w:txbxContent>
                </v:textbox>
                <w10:wrap type="square"/>
              </v:shape>
            </w:pict>
          </mc:Fallback>
        </mc:AlternateContent>
      </w:r>
    </w:p>
    <w:p w14:paraId="24CAF82F" w14:textId="77777777" w:rsidR="00FB4E81" w:rsidRDefault="00FB4E81" w:rsidP="00FB4E81">
      <w:pPr>
        <w:spacing w:line="360" w:lineRule="auto"/>
        <w:ind w:firstLine="420"/>
        <w:rPr>
          <w:color w:val="000000" w:themeColor="text1"/>
          <w:sz w:val="24"/>
        </w:rPr>
      </w:pPr>
    </w:p>
    <w:p w14:paraId="199FDDF8" w14:textId="77777777" w:rsidR="00FB4E81" w:rsidRDefault="00FB4E81" w:rsidP="00FB4E81">
      <w:pPr>
        <w:spacing w:line="360" w:lineRule="auto"/>
        <w:ind w:firstLine="420"/>
        <w:rPr>
          <w:color w:val="000000" w:themeColor="text1"/>
          <w:sz w:val="24"/>
        </w:rPr>
      </w:pPr>
    </w:p>
    <w:p w14:paraId="25134418" w14:textId="77777777" w:rsidR="00FB4E81" w:rsidRDefault="00FB4E81" w:rsidP="00FB4E81">
      <w:pPr>
        <w:spacing w:line="360" w:lineRule="auto"/>
        <w:ind w:firstLine="420"/>
        <w:rPr>
          <w:color w:val="000000" w:themeColor="text1"/>
          <w:sz w:val="24"/>
        </w:rPr>
      </w:pPr>
    </w:p>
    <w:p w14:paraId="6F280DC1" w14:textId="77777777" w:rsidR="00FB4E81" w:rsidRDefault="00FB4E81" w:rsidP="00FB4E81">
      <w:pPr>
        <w:spacing w:line="360" w:lineRule="auto"/>
        <w:ind w:firstLine="420"/>
        <w:rPr>
          <w:color w:val="000000" w:themeColor="text1"/>
          <w:sz w:val="24"/>
        </w:rPr>
      </w:pPr>
    </w:p>
    <w:p w14:paraId="6EA4986D" w14:textId="77777777" w:rsidR="00FB4E81" w:rsidRDefault="00FB4E81" w:rsidP="00FB4E81">
      <w:pPr>
        <w:spacing w:line="360" w:lineRule="auto"/>
        <w:rPr>
          <w:color w:val="000000" w:themeColor="text1"/>
          <w:sz w:val="24"/>
        </w:rPr>
      </w:pPr>
      <w:r>
        <w:rPr>
          <w:color w:val="000000" w:themeColor="text1"/>
          <w:sz w:val="24"/>
        </w:rPr>
        <w:t>9</w:t>
      </w:r>
      <w:r>
        <w:rPr>
          <w:rFonts w:hint="eastAsia"/>
          <w:color w:val="000000" w:themeColor="text1"/>
          <w:sz w:val="24"/>
        </w:rPr>
        <w:t>．</w:t>
      </w:r>
      <w:r>
        <w:rPr>
          <w:color w:val="000000" w:themeColor="text1"/>
          <w:sz w:val="24"/>
        </w:rPr>
        <w:t>3</w:t>
      </w:r>
      <w:r>
        <w:rPr>
          <w:rFonts w:hint="eastAsia"/>
          <w:color w:val="000000" w:themeColor="text1"/>
          <w:sz w:val="24"/>
        </w:rPr>
        <w:t>．部门职责</w:t>
      </w:r>
    </w:p>
    <w:p w14:paraId="3B787C6B"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1849E13A" w14:textId="77777777" w:rsidR="00FB4E81" w:rsidRDefault="00FB4E81" w:rsidP="00FB4E81">
      <w:pPr>
        <w:spacing w:line="360" w:lineRule="auto"/>
        <w:rPr>
          <w:color w:val="000000" w:themeColor="text1"/>
          <w:sz w:val="24"/>
        </w:rPr>
      </w:pPr>
      <w:r>
        <w:rPr>
          <w:color w:val="000000" w:themeColor="text1"/>
          <w:sz w:val="24"/>
        </w:rPr>
        <w:t>9</w:t>
      </w:r>
      <w:r>
        <w:rPr>
          <w:rFonts w:hint="eastAsia"/>
          <w:color w:val="000000" w:themeColor="text1"/>
          <w:sz w:val="24"/>
        </w:rPr>
        <w:t>．</w:t>
      </w:r>
      <w:r>
        <w:rPr>
          <w:color w:val="000000" w:themeColor="text1"/>
          <w:sz w:val="24"/>
        </w:rPr>
        <w:t>4</w:t>
      </w:r>
      <w:r>
        <w:rPr>
          <w:rFonts w:hint="eastAsia"/>
          <w:color w:val="000000" w:themeColor="text1"/>
          <w:sz w:val="24"/>
        </w:rPr>
        <w:t>．创新机制</w:t>
      </w:r>
    </w:p>
    <w:p w14:paraId="65522511"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本公司着眼发展以下几个方面的创新：</w:t>
      </w:r>
    </w:p>
    <w:p w14:paraId="1B64E375" w14:textId="77777777" w:rsidR="00FB4E81" w:rsidRDefault="00FB4E81" w:rsidP="00FB4E81">
      <w:pPr>
        <w:spacing w:line="360" w:lineRule="auto"/>
        <w:ind w:firstLine="420"/>
        <w:rPr>
          <w:color w:val="000000" w:themeColor="text1"/>
          <w:sz w:val="24"/>
        </w:rPr>
      </w:pPr>
      <w:r>
        <w:rPr>
          <w:color w:val="000000" w:themeColor="text1"/>
          <w:sz w:val="24"/>
        </w:rPr>
        <w:lastRenderedPageBreak/>
        <w:t xml:space="preserve">  </w:t>
      </w:r>
      <w:r>
        <w:rPr>
          <w:rFonts w:hint="eastAsia"/>
          <w:color w:val="000000" w:themeColor="text1"/>
          <w:sz w:val="24"/>
        </w:rPr>
        <w:t>略</w:t>
      </w:r>
    </w:p>
    <w:p w14:paraId="0876B0A9" w14:textId="77777777" w:rsidR="00FB4E81" w:rsidRDefault="00FB4E81" w:rsidP="00FB4E81">
      <w:pPr>
        <w:spacing w:line="360" w:lineRule="auto"/>
        <w:ind w:firstLine="420"/>
        <w:rPr>
          <w:color w:val="000000" w:themeColor="text1"/>
          <w:sz w:val="24"/>
        </w:rPr>
      </w:pPr>
      <w:r>
        <w:rPr>
          <w:color w:val="000000" w:themeColor="text1"/>
          <w:sz w:val="24"/>
        </w:rPr>
        <w:t xml:space="preserve">    10 </w:t>
      </w:r>
      <w:r>
        <w:rPr>
          <w:rFonts w:hint="eastAsia"/>
          <w:color w:val="000000" w:themeColor="text1"/>
          <w:sz w:val="24"/>
        </w:rPr>
        <w:t>．机遇与风险</w:t>
      </w:r>
    </w:p>
    <w:p w14:paraId="4C63FCDD" w14:textId="77777777" w:rsidR="00FB4E81" w:rsidRDefault="00FB4E81" w:rsidP="00FB4E81">
      <w:pPr>
        <w:spacing w:line="360" w:lineRule="auto"/>
        <w:rPr>
          <w:color w:val="000000" w:themeColor="text1"/>
          <w:sz w:val="24"/>
        </w:rPr>
      </w:pPr>
      <w:r>
        <w:rPr>
          <w:color w:val="000000" w:themeColor="text1"/>
          <w:sz w:val="24"/>
        </w:rPr>
        <w:t>10</w:t>
      </w:r>
      <w:r>
        <w:rPr>
          <w:rFonts w:hint="eastAsia"/>
          <w:color w:val="000000" w:themeColor="text1"/>
          <w:sz w:val="24"/>
        </w:rPr>
        <w:t>．</w:t>
      </w:r>
      <w:r>
        <w:rPr>
          <w:color w:val="000000" w:themeColor="text1"/>
          <w:sz w:val="24"/>
        </w:rPr>
        <w:t>1</w:t>
      </w:r>
      <w:r>
        <w:rPr>
          <w:rFonts w:hint="eastAsia"/>
          <w:color w:val="000000" w:themeColor="text1"/>
          <w:sz w:val="24"/>
        </w:rPr>
        <w:t>．机遇</w:t>
      </w:r>
    </w:p>
    <w:p w14:paraId="32E89057" w14:textId="77777777" w:rsidR="00FB4E81" w:rsidRDefault="00FB4E81" w:rsidP="00FB4E81">
      <w:pPr>
        <w:spacing w:line="360" w:lineRule="auto"/>
        <w:ind w:firstLine="420"/>
        <w:rPr>
          <w:color w:val="000000" w:themeColor="text1"/>
          <w:sz w:val="24"/>
        </w:rPr>
      </w:pPr>
      <w:r>
        <w:rPr>
          <w:rFonts w:hint="eastAsia"/>
          <w:color w:val="000000" w:themeColor="text1"/>
          <w:sz w:val="24"/>
        </w:rPr>
        <w:t>国产羊肠线无法满足医用要求，</w:t>
      </w:r>
      <w:r>
        <w:rPr>
          <w:color w:val="000000" w:themeColor="text1"/>
          <w:sz w:val="24"/>
        </w:rPr>
        <w:t>PGA</w:t>
      </w:r>
      <w:r>
        <w:rPr>
          <w:rFonts w:hint="eastAsia"/>
          <w:color w:val="000000" w:themeColor="text1"/>
          <w:sz w:val="24"/>
        </w:rPr>
        <w:t>类缝合线产品价格太高；</w:t>
      </w:r>
    </w:p>
    <w:p w14:paraId="1EF61C38" w14:textId="77777777" w:rsidR="00FB4E81" w:rsidRDefault="00FB4E81" w:rsidP="00FB4E81">
      <w:pPr>
        <w:spacing w:line="360" w:lineRule="auto"/>
        <w:ind w:firstLine="420"/>
        <w:rPr>
          <w:color w:val="000000" w:themeColor="text1"/>
          <w:sz w:val="24"/>
        </w:rPr>
      </w:pPr>
      <w:r>
        <w:rPr>
          <w:rFonts w:hint="eastAsia"/>
          <w:color w:val="000000" w:themeColor="text1"/>
          <w:sz w:val="24"/>
        </w:rPr>
        <w:t>国家对技术创新的鼓励政策相继出台，使得外部政策环境相对宽松；</w:t>
      </w:r>
    </w:p>
    <w:p w14:paraId="62A5562D" w14:textId="77777777" w:rsidR="00FB4E81" w:rsidRDefault="00FB4E81" w:rsidP="00FB4E81">
      <w:pPr>
        <w:spacing w:line="360" w:lineRule="auto"/>
        <w:ind w:firstLine="420"/>
        <w:rPr>
          <w:color w:val="000000" w:themeColor="text1"/>
          <w:sz w:val="24"/>
        </w:rPr>
      </w:pPr>
      <w:r>
        <w:rPr>
          <w:rFonts w:hint="eastAsia"/>
          <w:color w:val="000000" w:themeColor="text1"/>
          <w:sz w:val="24"/>
        </w:rPr>
        <w:t>国家重视研究新的生物医药产品，甲壳质材料前景广阔；</w:t>
      </w:r>
    </w:p>
    <w:p w14:paraId="7BE7E146" w14:textId="77777777" w:rsidR="00FB4E81" w:rsidRDefault="00FB4E81" w:rsidP="00FB4E81">
      <w:pPr>
        <w:spacing w:line="360" w:lineRule="auto"/>
        <w:ind w:firstLine="420"/>
        <w:rPr>
          <w:color w:val="000000" w:themeColor="text1"/>
          <w:sz w:val="24"/>
        </w:rPr>
      </w:pPr>
      <w:r>
        <w:rPr>
          <w:rFonts w:hint="eastAsia"/>
          <w:color w:val="000000" w:themeColor="text1"/>
          <w:sz w:val="24"/>
        </w:rPr>
        <w:t>浦东张江即将定位为“药谷”和“软件园”，投资环境适合生物医药产业的发展；</w:t>
      </w:r>
    </w:p>
    <w:p w14:paraId="09BA2DF9"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我国不久即将加入</w:t>
      </w:r>
      <w:r>
        <w:rPr>
          <w:color w:val="000000" w:themeColor="text1"/>
          <w:sz w:val="24"/>
        </w:rPr>
        <w:t>WTO</w:t>
      </w:r>
      <w:r>
        <w:rPr>
          <w:rFonts w:hint="eastAsia"/>
          <w:color w:val="000000" w:themeColor="text1"/>
          <w:sz w:val="24"/>
        </w:rPr>
        <w:t>，使进入国外市场更具优势。</w:t>
      </w:r>
    </w:p>
    <w:p w14:paraId="46826087" w14:textId="77777777" w:rsidR="00FB4E81" w:rsidRDefault="00FB4E81" w:rsidP="00FB4E81">
      <w:pPr>
        <w:spacing w:line="360" w:lineRule="auto"/>
        <w:rPr>
          <w:color w:val="000000" w:themeColor="text1"/>
          <w:sz w:val="24"/>
        </w:rPr>
      </w:pPr>
      <w:r>
        <w:rPr>
          <w:color w:val="000000" w:themeColor="text1"/>
          <w:sz w:val="24"/>
        </w:rPr>
        <w:t>10</w:t>
      </w:r>
      <w:r>
        <w:rPr>
          <w:rFonts w:hint="eastAsia"/>
          <w:color w:val="000000" w:themeColor="text1"/>
          <w:sz w:val="24"/>
        </w:rPr>
        <w:t>．</w:t>
      </w:r>
      <w:r>
        <w:rPr>
          <w:color w:val="000000" w:themeColor="text1"/>
          <w:sz w:val="24"/>
        </w:rPr>
        <w:t xml:space="preserve">2  </w:t>
      </w:r>
      <w:r>
        <w:rPr>
          <w:rFonts w:hint="eastAsia"/>
          <w:color w:val="000000" w:themeColor="text1"/>
          <w:sz w:val="24"/>
        </w:rPr>
        <w:t>外部风险</w:t>
      </w:r>
    </w:p>
    <w:p w14:paraId="12BE084B" w14:textId="77777777" w:rsidR="00FB4E81" w:rsidRDefault="00FB4E81" w:rsidP="00FB4E81">
      <w:pPr>
        <w:spacing w:line="360" w:lineRule="auto"/>
        <w:ind w:firstLine="420"/>
        <w:rPr>
          <w:color w:val="000000" w:themeColor="text1"/>
          <w:sz w:val="24"/>
        </w:rPr>
      </w:pPr>
      <w:r>
        <w:rPr>
          <w:rFonts w:hint="eastAsia"/>
          <w:color w:val="000000" w:themeColor="text1"/>
          <w:sz w:val="24"/>
        </w:rPr>
        <w:t>国家对医疗器械的生产、销售、检验、广告等政策的影响；</w:t>
      </w:r>
    </w:p>
    <w:p w14:paraId="1F50D248" w14:textId="77777777" w:rsidR="00FB4E81" w:rsidRDefault="00FB4E81" w:rsidP="00FB4E81">
      <w:pPr>
        <w:spacing w:line="360" w:lineRule="auto"/>
        <w:ind w:firstLine="420"/>
        <w:rPr>
          <w:color w:val="000000" w:themeColor="text1"/>
          <w:sz w:val="24"/>
        </w:rPr>
      </w:pPr>
      <w:r>
        <w:rPr>
          <w:rFonts w:hint="eastAsia"/>
          <w:color w:val="000000" w:themeColor="text1"/>
          <w:sz w:val="24"/>
        </w:rPr>
        <w:t>能否进入医疗保险范围，将对医院大量采用有重要影响；</w:t>
      </w:r>
    </w:p>
    <w:p w14:paraId="7A9FCDFF" w14:textId="77777777" w:rsidR="00FB4E81" w:rsidRDefault="00FB4E81" w:rsidP="00FB4E81">
      <w:pPr>
        <w:spacing w:line="360" w:lineRule="auto"/>
        <w:ind w:firstLine="420"/>
        <w:rPr>
          <w:color w:val="000000" w:themeColor="text1"/>
          <w:sz w:val="24"/>
        </w:rPr>
      </w:pPr>
      <w:r>
        <w:rPr>
          <w:rFonts w:hint="eastAsia"/>
          <w:color w:val="000000" w:themeColor="text1"/>
          <w:sz w:val="24"/>
        </w:rPr>
        <w:t>经销商销售能力不确定性与倒戈的风险；</w:t>
      </w:r>
    </w:p>
    <w:p w14:paraId="5FAEB887" w14:textId="77777777" w:rsidR="00FB4E81" w:rsidRDefault="00FB4E81" w:rsidP="00FB4E81">
      <w:pPr>
        <w:spacing w:line="360" w:lineRule="auto"/>
        <w:ind w:firstLine="420"/>
        <w:rPr>
          <w:color w:val="000000" w:themeColor="text1"/>
          <w:sz w:val="24"/>
        </w:rPr>
      </w:pPr>
      <w:r>
        <w:rPr>
          <w:rFonts w:hint="eastAsia"/>
          <w:color w:val="000000" w:themeColor="text1"/>
          <w:sz w:val="24"/>
        </w:rPr>
        <w:t>集团市场购买决策过程复杂，产品对推销技巧要求比较高；</w:t>
      </w:r>
    </w:p>
    <w:p w14:paraId="4CEA0DDA" w14:textId="77777777" w:rsidR="00FB4E81" w:rsidRDefault="00FB4E81" w:rsidP="00FB4E81">
      <w:pPr>
        <w:spacing w:line="360" w:lineRule="auto"/>
        <w:ind w:firstLine="420"/>
        <w:rPr>
          <w:color w:val="000000" w:themeColor="text1"/>
          <w:sz w:val="24"/>
        </w:rPr>
      </w:pPr>
      <w:r>
        <w:rPr>
          <w:rFonts w:hint="eastAsia"/>
          <w:color w:val="000000" w:themeColor="text1"/>
          <w:sz w:val="24"/>
        </w:rPr>
        <w:t>潜在竞争者的加入；</w:t>
      </w:r>
    </w:p>
    <w:p w14:paraId="4A2232DF" w14:textId="77777777" w:rsidR="00FB4E81" w:rsidRDefault="00FB4E81" w:rsidP="00FB4E81">
      <w:pPr>
        <w:spacing w:line="360" w:lineRule="auto"/>
        <w:ind w:firstLine="420"/>
        <w:rPr>
          <w:color w:val="000000" w:themeColor="text1"/>
          <w:sz w:val="24"/>
        </w:rPr>
      </w:pPr>
      <w:r>
        <w:rPr>
          <w:rFonts w:hint="eastAsia"/>
          <w:color w:val="000000" w:themeColor="text1"/>
          <w:sz w:val="24"/>
        </w:rPr>
        <w:t>高新技术发展很快，生命周期缩短，被替代的可能性加大；</w:t>
      </w:r>
    </w:p>
    <w:p w14:paraId="1D066437" w14:textId="77777777" w:rsidR="00FB4E81" w:rsidRDefault="00FB4E81" w:rsidP="00FB4E81">
      <w:pPr>
        <w:spacing w:line="360" w:lineRule="auto"/>
        <w:ind w:firstLine="420"/>
        <w:rPr>
          <w:color w:val="000000" w:themeColor="text1"/>
          <w:sz w:val="24"/>
        </w:rPr>
      </w:pPr>
      <w:r>
        <w:rPr>
          <w:rFonts w:hint="eastAsia"/>
          <w:color w:val="000000" w:themeColor="text1"/>
          <w:sz w:val="24"/>
        </w:rPr>
        <w:t>资源供应商自身的风险；</w:t>
      </w:r>
    </w:p>
    <w:p w14:paraId="193F453C" w14:textId="77777777" w:rsidR="00FB4E81" w:rsidRDefault="00FB4E81" w:rsidP="00FB4E81">
      <w:pPr>
        <w:spacing w:line="360" w:lineRule="auto"/>
        <w:ind w:firstLine="420"/>
        <w:rPr>
          <w:color w:val="000000" w:themeColor="text1"/>
          <w:sz w:val="24"/>
        </w:rPr>
      </w:pPr>
      <w:r>
        <w:rPr>
          <w:rFonts w:hint="eastAsia"/>
          <w:color w:val="000000" w:themeColor="text1"/>
          <w:sz w:val="24"/>
        </w:rPr>
        <w:t>银行借款风险。</w:t>
      </w:r>
    </w:p>
    <w:p w14:paraId="2B4FCB91" w14:textId="77777777" w:rsidR="00FB4E81" w:rsidRDefault="00FB4E81" w:rsidP="00FB4E81">
      <w:pPr>
        <w:spacing w:line="360" w:lineRule="auto"/>
        <w:ind w:firstLine="420"/>
        <w:rPr>
          <w:color w:val="000000" w:themeColor="text1"/>
          <w:sz w:val="24"/>
        </w:rPr>
      </w:pPr>
      <w:r>
        <w:rPr>
          <w:color w:val="000000" w:themeColor="text1"/>
          <w:sz w:val="24"/>
        </w:rPr>
        <w:t>10</w:t>
      </w:r>
      <w:r>
        <w:rPr>
          <w:rFonts w:hint="eastAsia"/>
          <w:color w:val="000000" w:themeColor="text1"/>
          <w:sz w:val="24"/>
        </w:rPr>
        <w:t>．</w:t>
      </w:r>
      <w:r>
        <w:rPr>
          <w:color w:val="000000" w:themeColor="text1"/>
          <w:sz w:val="24"/>
        </w:rPr>
        <w:t>3</w:t>
      </w:r>
      <w:r>
        <w:rPr>
          <w:rFonts w:hint="eastAsia"/>
          <w:color w:val="000000" w:themeColor="text1"/>
          <w:sz w:val="24"/>
        </w:rPr>
        <w:t>．内部风险</w:t>
      </w:r>
    </w:p>
    <w:p w14:paraId="2F413911" w14:textId="77777777" w:rsidR="00FB4E81" w:rsidRDefault="00FB4E81" w:rsidP="00FB4E81">
      <w:pPr>
        <w:spacing w:line="360" w:lineRule="auto"/>
        <w:ind w:firstLine="420"/>
        <w:rPr>
          <w:color w:val="000000" w:themeColor="text1"/>
          <w:sz w:val="24"/>
        </w:rPr>
      </w:pPr>
      <w:r>
        <w:rPr>
          <w:rFonts w:hint="eastAsia"/>
          <w:color w:val="000000" w:themeColor="text1"/>
          <w:sz w:val="24"/>
        </w:rPr>
        <w:t>新技术营销策略的不确定性造成选择上的模糊与困难；</w:t>
      </w:r>
    </w:p>
    <w:p w14:paraId="74370E46" w14:textId="77777777" w:rsidR="00FB4E81" w:rsidRDefault="00FB4E81" w:rsidP="00FB4E81">
      <w:pPr>
        <w:spacing w:line="360" w:lineRule="auto"/>
        <w:ind w:firstLine="420"/>
        <w:rPr>
          <w:color w:val="000000" w:themeColor="text1"/>
          <w:sz w:val="24"/>
        </w:rPr>
      </w:pPr>
      <w:r>
        <w:rPr>
          <w:rFonts w:hint="eastAsia"/>
          <w:color w:val="000000" w:themeColor="text1"/>
          <w:sz w:val="24"/>
        </w:rPr>
        <w:t>竞争对手的策略改变，应付策略上的不确定性；</w:t>
      </w:r>
    </w:p>
    <w:p w14:paraId="7F2B901B" w14:textId="77777777" w:rsidR="00FB4E81" w:rsidRDefault="00FB4E81" w:rsidP="00FB4E81">
      <w:pPr>
        <w:spacing w:line="360" w:lineRule="auto"/>
        <w:ind w:firstLine="420"/>
        <w:rPr>
          <w:color w:val="000000" w:themeColor="text1"/>
          <w:sz w:val="24"/>
        </w:rPr>
      </w:pPr>
      <w:r>
        <w:rPr>
          <w:rFonts w:hint="eastAsia"/>
          <w:color w:val="000000" w:themeColor="text1"/>
          <w:sz w:val="24"/>
        </w:rPr>
        <w:t>价格在一定程度上影响进入低收入水平缝合线市场的营销策略；</w:t>
      </w:r>
      <w:r>
        <w:rPr>
          <w:color w:val="000000" w:themeColor="text1"/>
          <w:sz w:val="24"/>
        </w:rPr>
        <w:t xml:space="preserve">   </w:t>
      </w:r>
    </w:p>
    <w:p w14:paraId="4544659A"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纯生物产品，可能使极少数高敏病人产生过敏（尚未得到证实）。</w:t>
      </w:r>
    </w:p>
    <w:p w14:paraId="6BFAA048" w14:textId="77777777" w:rsidR="00FB4E81" w:rsidRDefault="00FB4E81" w:rsidP="00FB4E81">
      <w:pPr>
        <w:spacing w:line="360" w:lineRule="auto"/>
        <w:rPr>
          <w:color w:val="000000" w:themeColor="text1"/>
          <w:sz w:val="24"/>
        </w:rPr>
      </w:pPr>
      <w:r>
        <w:rPr>
          <w:color w:val="000000" w:themeColor="text1"/>
          <w:sz w:val="24"/>
        </w:rPr>
        <w:lastRenderedPageBreak/>
        <w:t>10</w:t>
      </w:r>
      <w:r>
        <w:rPr>
          <w:rFonts w:hint="eastAsia"/>
          <w:color w:val="000000" w:themeColor="text1"/>
          <w:sz w:val="24"/>
        </w:rPr>
        <w:t>．</w:t>
      </w:r>
      <w:r>
        <w:rPr>
          <w:color w:val="000000" w:themeColor="text1"/>
          <w:sz w:val="24"/>
        </w:rPr>
        <w:t>4</w:t>
      </w:r>
      <w:r>
        <w:rPr>
          <w:rFonts w:hint="eastAsia"/>
          <w:color w:val="000000" w:themeColor="text1"/>
          <w:sz w:val="24"/>
        </w:rPr>
        <w:t>．解决方案</w:t>
      </w:r>
    </w:p>
    <w:p w14:paraId="08E3D41C"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熟悉该行业的法律法规；</w:t>
      </w:r>
    </w:p>
    <w:p w14:paraId="274CE3A8"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具备医学与销售专业知识的推销人员，建立方便及时的销售网络；</w:t>
      </w:r>
    </w:p>
    <w:p w14:paraId="4BC66152"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提高</w:t>
      </w:r>
      <w:r>
        <w:rPr>
          <w:color w:val="000000" w:themeColor="text1"/>
          <w:sz w:val="24"/>
        </w:rPr>
        <w:t>R</w:t>
      </w:r>
      <w:r>
        <w:rPr>
          <w:rFonts w:hint="eastAsia"/>
          <w:color w:val="000000" w:themeColor="text1"/>
          <w:sz w:val="24"/>
        </w:rPr>
        <w:t>＆</w:t>
      </w:r>
      <w:r>
        <w:rPr>
          <w:color w:val="000000" w:themeColor="text1"/>
          <w:sz w:val="24"/>
        </w:rPr>
        <w:t>D</w:t>
      </w:r>
      <w:r>
        <w:rPr>
          <w:rFonts w:hint="eastAsia"/>
          <w:color w:val="000000" w:themeColor="text1"/>
          <w:sz w:val="24"/>
        </w:rPr>
        <w:t>费用，强化产品的技术优势；</w:t>
      </w:r>
    </w:p>
    <w:p w14:paraId="149076F6"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多元化经营，化解对单一产品组合的依赖性风险；</w:t>
      </w:r>
    </w:p>
    <w:p w14:paraId="05306BA0"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建立及时有效的信息反馈渠道，随时了解市场动态。</w:t>
      </w:r>
    </w:p>
    <w:p w14:paraId="2D9D8BB4" w14:textId="77777777" w:rsidR="00FB4E81" w:rsidRDefault="00FB4E81" w:rsidP="00FB4E81">
      <w:pPr>
        <w:spacing w:line="360" w:lineRule="auto"/>
        <w:rPr>
          <w:color w:val="000000" w:themeColor="text1"/>
          <w:sz w:val="24"/>
        </w:rPr>
      </w:pPr>
      <w:r>
        <w:rPr>
          <w:color w:val="000000" w:themeColor="text1"/>
          <w:sz w:val="24"/>
        </w:rPr>
        <w:t>11</w:t>
      </w:r>
      <w:r>
        <w:rPr>
          <w:rFonts w:hint="eastAsia"/>
          <w:color w:val="000000" w:themeColor="text1"/>
          <w:sz w:val="24"/>
        </w:rPr>
        <w:t>．风险资本的退出</w:t>
      </w:r>
    </w:p>
    <w:p w14:paraId="1005432C" w14:textId="77777777" w:rsidR="00FB4E81" w:rsidRDefault="00FB4E81" w:rsidP="00FB4E81">
      <w:pPr>
        <w:spacing w:line="360" w:lineRule="auto"/>
        <w:ind w:firstLine="420"/>
        <w:rPr>
          <w:color w:val="000000" w:themeColor="text1"/>
          <w:sz w:val="24"/>
        </w:rPr>
      </w:pPr>
      <w:r>
        <w:rPr>
          <w:rFonts w:hint="eastAsia"/>
          <w:color w:val="000000" w:themeColor="text1"/>
          <w:sz w:val="24"/>
        </w:rPr>
        <w:t>风险资金退出的成功与否关键取决于公司的业绩和发展前景。</w:t>
      </w:r>
    </w:p>
    <w:p w14:paraId="34EEAD1A" w14:textId="77777777" w:rsidR="00FB4E81" w:rsidRDefault="00FB4E81" w:rsidP="00FB4E81">
      <w:pPr>
        <w:spacing w:line="360" w:lineRule="auto"/>
        <w:rPr>
          <w:color w:val="000000" w:themeColor="text1"/>
          <w:sz w:val="24"/>
        </w:rPr>
      </w:pPr>
      <w:r>
        <w:rPr>
          <w:color w:val="000000" w:themeColor="text1"/>
          <w:sz w:val="24"/>
        </w:rPr>
        <w:t>11</w:t>
      </w:r>
      <w:r>
        <w:rPr>
          <w:rFonts w:hint="eastAsia"/>
          <w:color w:val="000000" w:themeColor="text1"/>
          <w:sz w:val="24"/>
        </w:rPr>
        <w:t>．</w:t>
      </w:r>
      <w:r>
        <w:rPr>
          <w:color w:val="000000" w:themeColor="text1"/>
          <w:sz w:val="24"/>
        </w:rPr>
        <w:t>1</w:t>
      </w:r>
      <w:r>
        <w:rPr>
          <w:rFonts w:hint="eastAsia"/>
          <w:color w:val="000000" w:themeColor="text1"/>
          <w:sz w:val="24"/>
        </w:rPr>
        <w:t>．撤出方式</w:t>
      </w:r>
    </w:p>
    <w:p w14:paraId="4373882D"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423BF5FF" w14:textId="77777777" w:rsidR="00FB4E81" w:rsidRDefault="00FB4E81" w:rsidP="00FB4E81">
      <w:pPr>
        <w:spacing w:line="360" w:lineRule="auto"/>
        <w:rPr>
          <w:color w:val="000000" w:themeColor="text1"/>
          <w:sz w:val="24"/>
        </w:rPr>
      </w:pPr>
      <w:r>
        <w:rPr>
          <w:color w:val="000000" w:themeColor="text1"/>
          <w:sz w:val="24"/>
        </w:rPr>
        <w:t>11</w:t>
      </w:r>
      <w:r>
        <w:rPr>
          <w:rFonts w:hint="eastAsia"/>
          <w:color w:val="000000" w:themeColor="text1"/>
          <w:sz w:val="24"/>
        </w:rPr>
        <w:t>．</w:t>
      </w:r>
      <w:r>
        <w:rPr>
          <w:color w:val="000000" w:themeColor="text1"/>
          <w:sz w:val="24"/>
        </w:rPr>
        <w:t>2</w:t>
      </w:r>
      <w:r>
        <w:rPr>
          <w:rFonts w:hint="eastAsia"/>
          <w:color w:val="000000" w:themeColor="text1"/>
          <w:sz w:val="24"/>
        </w:rPr>
        <w:t>．撤出时间</w:t>
      </w:r>
    </w:p>
    <w:p w14:paraId="115914B3"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217BE16F" w14:textId="77777777" w:rsidR="00FB4E81" w:rsidRDefault="00FB4E81" w:rsidP="00FB4E81">
      <w:pPr>
        <w:spacing w:line="360" w:lineRule="auto"/>
        <w:rPr>
          <w:color w:val="000000" w:themeColor="text1"/>
          <w:sz w:val="24"/>
        </w:rPr>
      </w:pPr>
    </w:p>
    <w:p w14:paraId="288420F7" w14:textId="77777777" w:rsidR="00FB4E81" w:rsidRDefault="00FB4E81" w:rsidP="00FB4E81">
      <w:pPr>
        <w:spacing w:line="360" w:lineRule="auto"/>
        <w:rPr>
          <w:color w:val="000000" w:themeColor="text1"/>
          <w:sz w:val="24"/>
        </w:rPr>
      </w:pPr>
      <w:r>
        <w:rPr>
          <w:rFonts w:hint="eastAsia"/>
          <w:color w:val="000000" w:themeColor="text1"/>
          <w:sz w:val="24"/>
        </w:rPr>
        <w:t>附录</w:t>
      </w:r>
    </w:p>
    <w:p w14:paraId="6FF15BB3"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．市场容量估算</w:t>
      </w:r>
    </w:p>
    <w:p w14:paraId="1957D62B" w14:textId="77777777" w:rsidR="00FB4E81" w:rsidRDefault="00FB4E81" w:rsidP="00FB4E81">
      <w:pPr>
        <w:spacing w:line="360" w:lineRule="auto"/>
        <w:ind w:firstLine="420"/>
        <w:rPr>
          <w:color w:val="000000" w:themeColor="text1"/>
          <w:sz w:val="24"/>
        </w:rPr>
      </w:pPr>
      <w:r>
        <w:rPr>
          <w:rFonts w:hint="eastAsia"/>
          <w:color w:val="000000" w:themeColor="text1"/>
          <w:sz w:val="24"/>
        </w:rPr>
        <w:t>为了使市场容量估算更合理，现用两种方法估算，均有一定依据，可以互相印证。</w:t>
      </w:r>
    </w:p>
    <w:p w14:paraId="59BFF813"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w:t>
      </w:r>
      <w:r>
        <w:rPr>
          <w:color w:val="000000" w:themeColor="text1"/>
          <w:sz w:val="24"/>
        </w:rPr>
        <w:t>1</w:t>
      </w:r>
      <w:r>
        <w:rPr>
          <w:rFonts w:hint="eastAsia"/>
          <w:color w:val="000000" w:themeColor="text1"/>
          <w:sz w:val="24"/>
        </w:rPr>
        <w:t>据二手资料推算：</w:t>
      </w:r>
    </w:p>
    <w:p w14:paraId="349CE38B" w14:textId="77777777" w:rsidR="00FB4E81" w:rsidRDefault="00FB4E81" w:rsidP="00FB4E81">
      <w:pPr>
        <w:spacing w:line="360" w:lineRule="auto"/>
        <w:ind w:firstLine="420"/>
        <w:rPr>
          <w:color w:val="000000" w:themeColor="text1"/>
          <w:sz w:val="24"/>
        </w:rPr>
      </w:pPr>
      <w:r>
        <w:rPr>
          <w:rFonts w:hint="eastAsia"/>
          <w:color w:val="000000" w:themeColor="text1"/>
          <w:sz w:val="24"/>
        </w:rPr>
        <w:t>据台湾工业技术研究院报告，</w:t>
      </w:r>
      <w:r>
        <w:rPr>
          <w:color w:val="000000" w:themeColor="text1"/>
          <w:sz w:val="24"/>
        </w:rPr>
        <w:t>1994</w:t>
      </w:r>
      <w:r>
        <w:rPr>
          <w:rFonts w:hint="eastAsia"/>
          <w:color w:val="000000" w:themeColor="text1"/>
          <w:sz w:val="24"/>
        </w:rPr>
        <w:t>年全球医用缝合线市场值估计为</w:t>
      </w:r>
      <w:r>
        <w:rPr>
          <w:color w:val="000000" w:themeColor="text1"/>
          <w:sz w:val="24"/>
        </w:rPr>
        <w:t xml:space="preserve"> 15</w:t>
      </w:r>
      <w:r>
        <w:rPr>
          <w:rFonts w:hint="eastAsia"/>
          <w:color w:val="000000" w:themeColor="text1"/>
          <w:sz w:val="24"/>
        </w:rPr>
        <w:t>亿美元，年增长率为</w:t>
      </w:r>
      <w:r>
        <w:rPr>
          <w:color w:val="000000" w:themeColor="text1"/>
          <w:sz w:val="24"/>
        </w:rPr>
        <w:t xml:space="preserve"> 4</w:t>
      </w:r>
      <w:r>
        <w:rPr>
          <w:rFonts w:hint="eastAsia"/>
          <w:color w:val="000000" w:themeColor="text1"/>
          <w:sz w:val="24"/>
        </w:rPr>
        <w:t>％。我国约有</w:t>
      </w:r>
      <w:r>
        <w:rPr>
          <w:color w:val="000000" w:themeColor="text1"/>
          <w:sz w:val="24"/>
        </w:rPr>
        <w:t xml:space="preserve"> 12</w:t>
      </w:r>
      <w:r>
        <w:rPr>
          <w:rFonts w:hint="eastAsia"/>
          <w:color w:val="000000" w:themeColor="text1"/>
          <w:sz w:val="24"/>
        </w:rPr>
        <w:t>亿人口，占全世界</w:t>
      </w:r>
      <w:r>
        <w:rPr>
          <w:color w:val="000000" w:themeColor="text1"/>
          <w:sz w:val="24"/>
        </w:rPr>
        <w:t xml:space="preserve"> 1</w:t>
      </w:r>
      <w:r>
        <w:rPr>
          <w:rFonts w:hint="eastAsia"/>
          <w:color w:val="000000" w:themeColor="text1"/>
          <w:sz w:val="24"/>
        </w:rPr>
        <w:t>／</w:t>
      </w:r>
      <w:r>
        <w:rPr>
          <w:color w:val="000000" w:themeColor="text1"/>
          <w:sz w:val="24"/>
        </w:rPr>
        <w:t>4</w:t>
      </w:r>
      <w:r>
        <w:rPr>
          <w:rFonts w:hint="eastAsia"/>
          <w:color w:val="000000" w:themeColor="text1"/>
          <w:sz w:val="24"/>
        </w:rPr>
        <w:t>左右，考虑我国人均国民收入水平较低，假设实际消耗的医用缝合线低于世界平均值，按占全世界缝合线用量的</w:t>
      </w:r>
      <w:r>
        <w:rPr>
          <w:color w:val="000000" w:themeColor="text1"/>
          <w:sz w:val="24"/>
        </w:rPr>
        <w:t xml:space="preserve"> 10</w:t>
      </w:r>
      <w:r>
        <w:rPr>
          <w:rFonts w:hint="eastAsia"/>
          <w:color w:val="000000" w:themeColor="text1"/>
          <w:sz w:val="24"/>
        </w:rPr>
        <w:t>％计算，人民币兑美元汇率按</w:t>
      </w:r>
      <w:r>
        <w:rPr>
          <w:color w:val="000000" w:themeColor="text1"/>
          <w:sz w:val="24"/>
        </w:rPr>
        <w:t>8</w:t>
      </w:r>
      <w:r>
        <w:rPr>
          <w:rFonts w:hint="eastAsia"/>
          <w:color w:val="000000" w:themeColor="text1"/>
          <w:sz w:val="24"/>
        </w:rPr>
        <w:t>．</w:t>
      </w:r>
      <w:r>
        <w:rPr>
          <w:color w:val="000000" w:themeColor="text1"/>
          <w:sz w:val="24"/>
        </w:rPr>
        <w:t>3</w:t>
      </w:r>
      <w:r>
        <w:rPr>
          <w:rFonts w:hint="eastAsia"/>
          <w:color w:val="000000" w:themeColor="text1"/>
          <w:sz w:val="24"/>
        </w:rPr>
        <w:t>计算，那么可得出如下表所</w:t>
      </w:r>
      <w:r>
        <w:rPr>
          <w:rFonts w:hint="eastAsia"/>
          <w:color w:val="000000" w:themeColor="text1"/>
          <w:sz w:val="24"/>
        </w:rPr>
        <w:lastRenderedPageBreak/>
        <w:t>示结论：</w:t>
      </w:r>
    </w:p>
    <w:p w14:paraId="01D221E4" w14:textId="77777777" w:rsidR="00FB4E81" w:rsidRDefault="00FB4E81" w:rsidP="00FB4E81">
      <w:pPr>
        <w:spacing w:line="360" w:lineRule="auto"/>
        <w:ind w:firstLine="420"/>
        <w:rPr>
          <w:color w:val="000000" w:themeColor="text1"/>
          <w:sz w:val="24"/>
        </w:rPr>
      </w:pPr>
      <w:r>
        <w:rPr>
          <w:rFonts w:hint="eastAsia"/>
          <w:color w:val="000000" w:themeColor="text1"/>
          <w:sz w:val="24"/>
        </w:rPr>
        <w:t>表</w:t>
      </w:r>
      <w:r>
        <w:rPr>
          <w:color w:val="000000" w:themeColor="text1"/>
          <w:sz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55"/>
        <w:gridCol w:w="1658"/>
        <w:gridCol w:w="1659"/>
        <w:gridCol w:w="1638"/>
      </w:tblGrid>
      <w:tr w:rsidR="00FB4E81" w14:paraId="639B1870" w14:textId="77777777" w:rsidTr="00FB4E81">
        <w:tc>
          <w:tcPr>
            <w:tcW w:w="1704" w:type="dxa"/>
            <w:tcBorders>
              <w:top w:val="single" w:sz="4" w:space="0" w:color="auto"/>
              <w:left w:val="single" w:sz="4" w:space="0" w:color="auto"/>
              <w:bottom w:val="single" w:sz="4" w:space="0" w:color="auto"/>
              <w:right w:val="single" w:sz="4" w:space="0" w:color="auto"/>
              <w:tl2br w:val="single" w:sz="4" w:space="0" w:color="auto"/>
            </w:tcBorders>
          </w:tcPr>
          <w:p w14:paraId="756AEBDC" w14:textId="0D0FADD1" w:rsidR="00FB4E81" w:rsidRDefault="00FB4E81">
            <w:pPr>
              <w:spacing w:line="360" w:lineRule="auto"/>
              <w:rPr>
                <w:color w:val="000000" w:themeColor="text1"/>
                <w:sz w:val="24"/>
              </w:rPr>
            </w:pPr>
            <w:r>
              <w:rPr>
                <w:noProof/>
              </w:rPr>
              <mc:AlternateContent>
                <mc:Choice Requires="wps">
                  <w:drawing>
                    <wp:anchor distT="0" distB="0" distL="114300" distR="114300" simplePos="0" relativeHeight="251673600" behindDoc="0" locked="0" layoutInCell="1" allowOverlap="1" wp14:anchorId="5489C9B2" wp14:editId="21C13B61">
                      <wp:simplePos x="0" y="0"/>
                      <wp:positionH relativeFrom="column">
                        <wp:posOffset>-57150</wp:posOffset>
                      </wp:positionH>
                      <wp:positionV relativeFrom="paragraph">
                        <wp:posOffset>5080</wp:posOffset>
                      </wp:positionV>
                      <wp:extent cx="1085850" cy="483870"/>
                      <wp:effectExtent l="0" t="0" r="19050" b="304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230E4" id="直接连接符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pt" to="8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"/>
                  </w:pict>
                </mc:Fallback>
              </mc:AlternateContent>
            </w:r>
            <w:r>
              <w:rPr>
                <w:color w:val="000000" w:themeColor="text1"/>
                <w:sz w:val="24"/>
              </w:rPr>
              <w:t xml:space="preserve">        </w:t>
            </w:r>
            <w:r>
              <w:rPr>
                <w:rFonts w:hint="eastAsia"/>
                <w:color w:val="000000" w:themeColor="text1"/>
                <w:sz w:val="24"/>
              </w:rPr>
              <w:t>市值</w:t>
            </w:r>
          </w:p>
          <w:p w14:paraId="21E7546E" w14:textId="77777777" w:rsidR="00FB4E81" w:rsidRDefault="00FB4E81">
            <w:pPr>
              <w:spacing w:line="360" w:lineRule="auto"/>
              <w:ind w:firstLine="720"/>
              <w:rPr>
                <w:color w:val="000000" w:themeColor="text1"/>
                <w:sz w:val="24"/>
              </w:rPr>
            </w:pPr>
          </w:p>
          <w:p w14:paraId="429ED3F5" w14:textId="77777777" w:rsidR="00FB4E81" w:rsidRDefault="00FB4E81">
            <w:pPr>
              <w:spacing w:line="360" w:lineRule="auto"/>
              <w:ind w:firstLineChars="400" w:firstLine="960"/>
              <w:rPr>
                <w:color w:val="000000" w:themeColor="text1"/>
                <w:sz w:val="24"/>
              </w:rPr>
            </w:pPr>
            <w:r>
              <w:rPr>
                <w:rFonts w:hint="eastAsia"/>
                <w:color w:val="000000" w:themeColor="text1"/>
                <w:sz w:val="24"/>
              </w:rPr>
              <w:t>类别</w:t>
            </w:r>
          </w:p>
          <w:p w14:paraId="6236293B" w14:textId="77777777" w:rsidR="00FB4E81" w:rsidRDefault="00FB4E81">
            <w:pPr>
              <w:spacing w:line="360" w:lineRule="auto"/>
              <w:ind w:firstLineChars="200" w:firstLine="480"/>
              <w:rPr>
                <w:color w:val="000000" w:themeColor="text1"/>
                <w:sz w:val="24"/>
              </w:rPr>
            </w:pPr>
            <w:r>
              <w:rPr>
                <w:rFonts w:hint="eastAsia"/>
                <w:color w:val="000000" w:themeColor="text1"/>
                <w:sz w:val="24"/>
              </w:rPr>
              <w:t>年份</w:t>
            </w:r>
          </w:p>
          <w:p w14:paraId="52D8A45C" w14:textId="77777777" w:rsidR="00FB4E81" w:rsidRDefault="00FB4E81">
            <w:pPr>
              <w:spacing w:line="360" w:lineRule="auto"/>
              <w:rPr>
                <w:color w:val="000000" w:themeColor="text1"/>
                <w:sz w:val="24"/>
              </w:rPr>
            </w:pPr>
          </w:p>
        </w:tc>
        <w:tc>
          <w:tcPr>
            <w:tcW w:w="1704" w:type="dxa"/>
            <w:tcBorders>
              <w:top w:val="single" w:sz="4" w:space="0" w:color="auto"/>
              <w:left w:val="single" w:sz="4" w:space="0" w:color="auto"/>
              <w:bottom w:val="single" w:sz="4" w:space="0" w:color="auto"/>
              <w:right w:val="single" w:sz="4" w:space="0" w:color="auto"/>
            </w:tcBorders>
            <w:vAlign w:val="center"/>
            <w:hideMark/>
          </w:tcPr>
          <w:p w14:paraId="5C2634C9" w14:textId="77777777" w:rsidR="00FB4E81" w:rsidRDefault="00FB4E81">
            <w:pPr>
              <w:spacing w:line="360" w:lineRule="auto"/>
              <w:jc w:val="center"/>
              <w:rPr>
                <w:color w:val="000000" w:themeColor="text1"/>
                <w:sz w:val="24"/>
              </w:rPr>
            </w:pPr>
            <w:r>
              <w:rPr>
                <w:rFonts w:hint="eastAsia"/>
                <w:color w:val="000000" w:themeColor="text1"/>
                <w:sz w:val="24"/>
              </w:rPr>
              <w:t>全球</w:t>
            </w:r>
          </w:p>
          <w:p w14:paraId="40C3FB48" w14:textId="77777777" w:rsidR="00FB4E81" w:rsidRDefault="00FB4E81">
            <w:pPr>
              <w:spacing w:line="360" w:lineRule="auto"/>
              <w:jc w:val="center"/>
              <w:rPr>
                <w:color w:val="000000" w:themeColor="text1"/>
                <w:sz w:val="24"/>
              </w:rPr>
            </w:pPr>
            <w:r>
              <w:rPr>
                <w:rFonts w:hint="eastAsia"/>
                <w:color w:val="000000" w:themeColor="text1"/>
                <w:sz w:val="24"/>
              </w:rPr>
              <w:t>（亿</w:t>
            </w:r>
            <w:r>
              <w:rPr>
                <w:color w:val="000000" w:themeColor="text1"/>
                <w:sz w:val="24"/>
              </w:rPr>
              <w:t>USD</w:t>
            </w:r>
            <w:r>
              <w:rPr>
                <w:rFonts w:hint="eastAsia"/>
                <w:color w:val="000000" w:themeColor="text1"/>
                <w:sz w:val="24"/>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98BC117" w14:textId="77777777" w:rsidR="00FB4E81" w:rsidRDefault="00FB4E81">
            <w:pPr>
              <w:spacing w:line="360" w:lineRule="auto"/>
              <w:jc w:val="center"/>
              <w:rPr>
                <w:color w:val="000000" w:themeColor="text1"/>
                <w:sz w:val="24"/>
              </w:rPr>
            </w:pPr>
            <w:r>
              <w:rPr>
                <w:rFonts w:hint="eastAsia"/>
                <w:color w:val="000000" w:themeColor="text1"/>
                <w:sz w:val="24"/>
              </w:rPr>
              <w:t>中国</w:t>
            </w:r>
          </w:p>
          <w:p w14:paraId="417B5138" w14:textId="77777777" w:rsidR="00FB4E81" w:rsidRDefault="00FB4E81">
            <w:pPr>
              <w:spacing w:line="360" w:lineRule="auto"/>
              <w:jc w:val="center"/>
              <w:rPr>
                <w:color w:val="000000" w:themeColor="text1"/>
                <w:sz w:val="24"/>
              </w:rPr>
            </w:pPr>
            <w:r>
              <w:rPr>
                <w:rFonts w:hint="eastAsia"/>
                <w:color w:val="000000" w:themeColor="text1"/>
                <w:sz w:val="24"/>
              </w:rPr>
              <w:t>（亿</w:t>
            </w:r>
            <w:r>
              <w:rPr>
                <w:color w:val="000000" w:themeColor="text1"/>
                <w:sz w:val="24"/>
              </w:rPr>
              <w:t>RMB</w:t>
            </w:r>
            <w:r>
              <w:rPr>
                <w:rFonts w:hint="eastAsia"/>
                <w:color w:val="000000" w:themeColor="text1"/>
                <w:sz w:val="24"/>
              </w:rP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2E79E39" w14:textId="77777777" w:rsidR="00FB4E81" w:rsidRDefault="00FB4E81">
            <w:pPr>
              <w:spacing w:line="360" w:lineRule="auto"/>
              <w:jc w:val="center"/>
              <w:rPr>
                <w:color w:val="000000" w:themeColor="text1"/>
                <w:sz w:val="24"/>
              </w:rPr>
            </w:pPr>
            <w:r>
              <w:rPr>
                <w:rFonts w:hint="eastAsia"/>
                <w:color w:val="000000" w:themeColor="text1"/>
                <w:sz w:val="24"/>
              </w:rPr>
              <w:t>可吸收线容量</w:t>
            </w:r>
          </w:p>
          <w:p w14:paraId="7AADB21E" w14:textId="77777777" w:rsidR="00FB4E81" w:rsidRDefault="00FB4E81">
            <w:pPr>
              <w:spacing w:line="360" w:lineRule="auto"/>
              <w:jc w:val="center"/>
              <w:rPr>
                <w:color w:val="000000" w:themeColor="text1"/>
                <w:sz w:val="24"/>
              </w:rPr>
            </w:pPr>
            <w:r>
              <w:rPr>
                <w:rFonts w:hint="eastAsia"/>
                <w:color w:val="000000" w:themeColor="text1"/>
                <w:sz w:val="24"/>
              </w:rPr>
              <w:t>（亿</w:t>
            </w:r>
            <w:r>
              <w:rPr>
                <w:color w:val="000000" w:themeColor="text1"/>
                <w:sz w:val="24"/>
              </w:rPr>
              <w:t>RMB</w:t>
            </w:r>
            <w:r>
              <w:rPr>
                <w:rFonts w:hint="eastAsia"/>
                <w:color w:val="000000" w:themeColor="text1"/>
                <w:sz w:val="24"/>
              </w:rP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49718B0" w14:textId="77777777" w:rsidR="00FB4E81" w:rsidRDefault="00FB4E81">
            <w:pPr>
              <w:spacing w:line="360" w:lineRule="auto"/>
              <w:jc w:val="center"/>
              <w:rPr>
                <w:color w:val="000000" w:themeColor="text1"/>
                <w:sz w:val="24"/>
              </w:rPr>
            </w:pPr>
            <w:r>
              <w:rPr>
                <w:rFonts w:hint="eastAsia"/>
                <w:color w:val="000000" w:themeColor="text1"/>
                <w:sz w:val="24"/>
              </w:rPr>
              <w:t>增长率</w:t>
            </w:r>
          </w:p>
        </w:tc>
      </w:tr>
      <w:tr w:rsidR="00FB4E81" w14:paraId="4749512D" w14:textId="77777777" w:rsidTr="00FB4E81">
        <w:tc>
          <w:tcPr>
            <w:tcW w:w="1704" w:type="dxa"/>
            <w:tcBorders>
              <w:top w:val="single" w:sz="4" w:space="0" w:color="auto"/>
              <w:left w:val="single" w:sz="4" w:space="0" w:color="auto"/>
              <w:bottom w:val="single" w:sz="4" w:space="0" w:color="auto"/>
              <w:right w:val="single" w:sz="4" w:space="0" w:color="auto"/>
            </w:tcBorders>
            <w:vAlign w:val="center"/>
            <w:hideMark/>
          </w:tcPr>
          <w:p w14:paraId="50056E4F" w14:textId="77777777" w:rsidR="00FB4E81" w:rsidRDefault="00FB4E81">
            <w:pPr>
              <w:spacing w:line="360" w:lineRule="auto"/>
              <w:jc w:val="center"/>
              <w:rPr>
                <w:color w:val="000000" w:themeColor="text1"/>
                <w:sz w:val="24"/>
              </w:rPr>
            </w:pPr>
            <w:r>
              <w:rPr>
                <w:color w:val="000000" w:themeColor="text1"/>
                <w:sz w:val="24"/>
              </w:rPr>
              <w:t>1994</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B659C92" w14:textId="77777777" w:rsidR="00FB4E81" w:rsidRDefault="00FB4E81">
            <w:pPr>
              <w:spacing w:line="360" w:lineRule="auto"/>
              <w:jc w:val="center"/>
              <w:rPr>
                <w:color w:val="000000" w:themeColor="text1"/>
                <w:sz w:val="24"/>
              </w:rPr>
            </w:pPr>
            <w:r>
              <w:rPr>
                <w:color w:val="000000" w:themeColor="text1"/>
                <w:sz w:val="24"/>
              </w:rPr>
              <w:t>15.00</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4347F02" w14:textId="77777777" w:rsidR="00FB4E81" w:rsidRDefault="00FB4E81">
            <w:pPr>
              <w:spacing w:line="360" w:lineRule="auto"/>
              <w:jc w:val="center"/>
              <w:rPr>
                <w:color w:val="000000" w:themeColor="text1"/>
                <w:sz w:val="24"/>
              </w:rPr>
            </w:pPr>
            <w:r>
              <w:rPr>
                <w:color w:val="000000" w:themeColor="text1"/>
                <w:sz w:val="24"/>
              </w:rPr>
              <w:t>12.50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CF92DD7" w14:textId="77777777" w:rsidR="00FB4E81" w:rsidRDefault="00FB4E81">
            <w:pPr>
              <w:spacing w:line="360" w:lineRule="auto"/>
              <w:jc w:val="center"/>
              <w:rPr>
                <w:color w:val="000000" w:themeColor="text1"/>
                <w:sz w:val="24"/>
              </w:rPr>
            </w:pPr>
            <w:r>
              <w:rPr>
                <w:color w:val="000000" w:themeColor="text1"/>
                <w:sz w:val="24"/>
              </w:rPr>
              <w:t>6.25</w:t>
            </w:r>
          </w:p>
        </w:tc>
        <w:tc>
          <w:tcPr>
            <w:tcW w:w="1705" w:type="dxa"/>
            <w:tcBorders>
              <w:top w:val="single" w:sz="4" w:space="0" w:color="auto"/>
              <w:left w:val="single" w:sz="4" w:space="0" w:color="auto"/>
              <w:bottom w:val="single" w:sz="4" w:space="0" w:color="auto"/>
              <w:right w:val="single" w:sz="4" w:space="0" w:color="auto"/>
            </w:tcBorders>
            <w:vAlign w:val="center"/>
          </w:tcPr>
          <w:p w14:paraId="2E608133" w14:textId="77777777" w:rsidR="00FB4E81" w:rsidRDefault="00FB4E81">
            <w:pPr>
              <w:spacing w:line="360" w:lineRule="auto"/>
              <w:jc w:val="center"/>
              <w:rPr>
                <w:color w:val="000000" w:themeColor="text1"/>
                <w:sz w:val="24"/>
              </w:rPr>
            </w:pPr>
          </w:p>
        </w:tc>
      </w:tr>
      <w:tr w:rsidR="00FB4E81" w14:paraId="390C1F4A" w14:textId="77777777" w:rsidTr="00FB4E81">
        <w:tc>
          <w:tcPr>
            <w:tcW w:w="1704" w:type="dxa"/>
            <w:tcBorders>
              <w:top w:val="single" w:sz="4" w:space="0" w:color="auto"/>
              <w:left w:val="single" w:sz="4" w:space="0" w:color="auto"/>
              <w:bottom w:val="single" w:sz="4" w:space="0" w:color="auto"/>
              <w:right w:val="single" w:sz="4" w:space="0" w:color="auto"/>
            </w:tcBorders>
            <w:vAlign w:val="center"/>
            <w:hideMark/>
          </w:tcPr>
          <w:p w14:paraId="62BC0868" w14:textId="77777777" w:rsidR="00FB4E81" w:rsidRDefault="00FB4E81">
            <w:pPr>
              <w:spacing w:line="360" w:lineRule="auto"/>
              <w:jc w:val="center"/>
              <w:rPr>
                <w:color w:val="000000" w:themeColor="text1"/>
                <w:sz w:val="24"/>
              </w:rPr>
            </w:pPr>
            <w:r>
              <w:rPr>
                <w:color w:val="000000" w:themeColor="text1"/>
                <w:sz w:val="24"/>
              </w:rPr>
              <w:t>1999</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29B6E8C" w14:textId="77777777" w:rsidR="00FB4E81" w:rsidRDefault="00FB4E81">
            <w:pPr>
              <w:spacing w:line="360" w:lineRule="auto"/>
              <w:jc w:val="center"/>
              <w:rPr>
                <w:color w:val="000000" w:themeColor="text1"/>
                <w:sz w:val="24"/>
              </w:rPr>
            </w:pPr>
            <w:r>
              <w:rPr>
                <w:color w:val="000000" w:themeColor="text1"/>
                <w:sz w:val="24"/>
              </w:rPr>
              <w:t>18.20</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FECD8DB" w14:textId="77777777" w:rsidR="00FB4E81" w:rsidRDefault="00FB4E81">
            <w:pPr>
              <w:spacing w:line="360" w:lineRule="auto"/>
              <w:jc w:val="center"/>
              <w:rPr>
                <w:color w:val="000000" w:themeColor="text1"/>
                <w:sz w:val="24"/>
              </w:rPr>
            </w:pPr>
            <w:r>
              <w:rPr>
                <w:color w:val="000000" w:themeColor="text1"/>
                <w:sz w:val="24"/>
              </w:rPr>
              <w:t>15.10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C484E42" w14:textId="77777777" w:rsidR="00FB4E81" w:rsidRDefault="00FB4E81">
            <w:pPr>
              <w:spacing w:line="360" w:lineRule="auto"/>
              <w:jc w:val="center"/>
              <w:rPr>
                <w:color w:val="000000" w:themeColor="text1"/>
                <w:sz w:val="24"/>
              </w:rPr>
            </w:pPr>
            <w:r>
              <w:rPr>
                <w:color w:val="000000" w:themeColor="text1"/>
                <w:sz w:val="24"/>
              </w:rPr>
              <w:t>7.50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CEF07D4" w14:textId="77777777" w:rsidR="00FB4E81" w:rsidRDefault="00FB4E81">
            <w:pPr>
              <w:spacing w:line="360" w:lineRule="auto"/>
              <w:jc w:val="center"/>
              <w:rPr>
                <w:color w:val="000000" w:themeColor="text1"/>
                <w:sz w:val="24"/>
              </w:rPr>
            </w:pPr>
            <w:r>
              <w:rPr>
                <w:color w:val="000000" w:themeColor="text1"/>
                <w:sz w:val="24"/>
              </w:rPr>
              <w:t>22%</w:t>
            </w:r>
          </w:p>
        </w:tc>
      </w:tr>
      <w:tr w:rsidR="00FB4E81" w14:paraId="185E38DB" w14:textId="77777777" w:rsidTr="00FB4E81">
        <w:tc>
          <w:tcPr>
            <w:tcW w:w="1704" w:type="dxa"/>
            <w:tcBorders>
              <w:top w:val="single" w:sz="4" w:space="0" w:color="auto"/>
              <w:left w:val="single" w:sz="4" w:space="0" w:color="auto"/>
              <w:bottom w:val="single" w:sz="4" w:space="0" w:color="auto"/>
              <w:right w:val="single" w:sz="4" w:space="0" w:color="auto"/>
            </w:tcBorders>
            <w:vAlign w:val="center"/>
            <w:hideMark/>
          </w:tcPr>
          <w:p w14:paraId="21193A78" w14:textId="77777777" w:rsidR="00FB4E81" w:rsidRDefault="00FB4E81">
            <w:pPr>
              <w:spacing w:line="360" w:lineRule="auto"/>
              <w:jc w:val="center"/>
              <w:rPr>
                <w:color w:val="000000" w:themeColor="text1"/>
                <w:sz w:val="24"/>
              </w:rPr>
            </w:pPr>
            <w:r>
              <w:rPr>
                <w:color w:val="000000" w:themeColor="text1"/>
                <w:sz w:val="24"/>
              </w:rPr>
              <w:t>2004</w:t>
            </w:r>
          </w:p>
        </w:tc>
        <w:tc>
          <w:tcPr>
            <w:tcW w:w="1704" w:type="dxa"/>
            <w:tcBorders>
              <w:top w:val="single" w:sz="4" w:space="0" w:color="auto"/>
              <w:left w:val="single" w:sz="4" w:space="0" w:color="auto"/>
              <w:bottom w:val="single" w:sz="4" w:space="0" w:color="auto"/>
              <w:right w:val="single" w:sz="4" w:space="0" w:color="auto"/>
            </w:tcBorders>
            <w:vAlign w:val="center"/>
            <w:hideMark/>
          </w:tcPr>
          <w:p w14:paraId="5FE4C63D" w14:textId="77777777" w:rsidR="00FB4E81" w:rsidRDefault="00FB4E81">
            <w:pPr>
              <w:spacing w:line="360" w:lineRule="auto"/>
              <w:jc w:val="center"/>
              <w:rPr>
                <w:color w:val="000000" w:themeColor="text1"/>
                <w:sz w:val="24"/>
              </w:rPr>
            </w:pPr>
            <w:r>
              <w:rPr>
                <w:color w:val="000000" w:themeColor="text1"/>
                <w:sz w:val="24"/>
              </w:rPr>
              <w:t>22.10</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695F849" w14:textId="77777777" w:rsidR="00FB4E81" w:rsidRDefault="00FB4E81">
            <w:pPr>
              <w:spacing w:line="360" w:lineRule="auto"/>
              <w:jc w:val="center"/>
              <w:rPr>
                <w:color w:val="000000" w:themeColor="text1"/>
                <w:sz w:val="24"/>
              </w:rPr>
            </w:pPr>
            <w:r>
              <w:rPr>
                <w:color w:val="000000" w:themeColor="text1"/>
                <w:sz w:val="24"/>
              </w:rPr>
              <w:t>18.40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262F877" w14:textId="77777777" w:rsidR="00FB4E81" w:rsidRDefault="00FB4E81">
            <w:pPr>
              <w:spacing w:line="360" w:lineRule="auto"/>
              <w:jc w:val="center"/>
              <w:rPr>
                <w:color w:val="000000" w:themeColor="text1"/>
                <w:sz w:val="24"/>
              </w:rPr>
            </w:pPr>
            <w:r>
              <w:rPr>
                <w:color w:val="000000" w:themeColor="text1"/>
                <w:sz w:val="24"/>
              </w:rPr>
              <w:t>9.20</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9E2AEF1" w14:textId="77777777" w:rsidR="00FB4E81" w:rsidRDefault="00FB4E81">
            <w:pPr>
              <w:spacing w:line="360" w:lineRule="auto"/>
              <w:jc w:val="center"/>
              <w:rPr>
                <w:color w:val="000000" w:themeColor="text1"/>
                <w:sz w:val="24"/>
              </w:rPr>
            </w:pPr>
            <w:r>
              <w:rPr>
                <w:color w:val="000000" w:themeColor="text1"/>
                <w:sz w:val="24"/>
              </w:rPr>
              <w:t>48%</w:t>
            </w:r>
          </w:p>
        </w:tc>
      </w:tr>
    </w:tbl>
    <w:p w14:paraId="71B7F336" w14:textId="77777777" w:rsidR="00FB4E81" w:rsidRDefault="00FB4E81" w:rsidP="00FB4E81">
      <w:pPr>
        <w:spacing w:line="360" w:lineRule="auto"/>
        <w:ind w:firstLine="420"/>
        <w:rPr>
          <w:color w:val="000000" w:themeColor="text1"/>
          <w:sz w:val="24"/>
        </w:rPr>
      </w:pPr>
      <w:r>
        <w:rPr>
          <w:color w:val="000000" w:themeColor="text1"/>
          <w:sz w:val="24"/>
        </w:rPr>
        <w:t>1</w:t>
      </w:r>
      <w:r>
        <w:rPr>
          <w:rFonts w:hint="eastAsia"/>
          <w:color w:val="000000" w:themeColor="text1"/>
          <w:sz w:val="24"/>
        </w:rPr>
        <w:t>．</w:t>
      </w:r>
      <w:r>
        <w:rPr>
          <w:color w:val="000000" w:themeColor="text1"/>
          <w:sz w:val="24"/>
        </w:rPr>
        <w:t>2</w:t>
      </w:r>
      <w:r>
        <w:rPr>
          <w:rFonts w:hint="eastAsia"/>
          <w:color w:val="000000" w:themeColor="text1"/>
          <w:sz w:val="24"/>
        </w:rPr>
        <w:t>根据市场调查结果估算</w:t>
      </w:r>
    </w:p>
    <w:p w14:paraId="38FA4DA9" w14:textId="77777777" w:rsidR="00FB4E81" w:rsidRDefault="00FB4E81" w:rsidP="00FB4E81">
      <w:pPr>
        <w:spacing w:line="360" w:lineRule="auto"/>
        <w:ind w:firstLine="420"/>
        <w:rPr>
          <w:color w:val="000000" w:themeColor="text1"/>
          <w:sz w:val="24"/>
        </w:rPr>
      </w:pPr>
      <w:r>
        <w:rPr>
          <w:rFonts w:hint="eastAsia"/>
          <w:color w:val="000000" w:themeColor="text1"/>
          <w:sz w:val="24"/>
        </w:rPr>
        <w:t>据《中国统计年鉴》，</w:t>
      </w:r>
      <w:r>
        <w:rPr>
          <w:color w:val="000000" w:themeColor="text1"/>
          <w:sz w:val="24"/>
        </w:rPr>
        <w:t>97</w:t>
      </w:r>
      <w:r>
        <w:rPr>
          <w:rFonts w:hint="eastAsia"/>
          <w:color w:val="000000" w:themeColor="text1"/>
          <w:sz w:val="24"/>
        </w:rPr>
        <w:t>年全国县级以上共有病床</w:t>
      </w:r>
      <w:r>
        <w:rPr>
          <w:color w:val="000000" w:themeColor="text1"/>
          <w:sz w:val="24"/>
        </w:rPr>
        <w:t>220</w:t>
      </w:r>
      <w:r>
        <w:rPr>
          <w:rFonts w:hint="eastAsia"/>
          <w:color w:val="000000" w:themeColor="text1"/>
          <w:sz w:val="24"/>
        </w:rPr>
        <w:t>万张，其中手术量较大的外科占</w:t>
      </w:r>
      <w:r>
        <w:rPr>
          <w:color w:val="000000" w:themeColor="text1"/>
          <w:sz w:val="24"/>
        </w:rPr>
        <w:t>20</w:t>
      </w:r>
      <w:r>
        <w:rPr>
          <w:rFonts w:hint="eastAsia"/>
          <w:color w:val="000000" w:themeColor="text1"/>
          <w:sz w:val="24"/>
        </w:rPr>
        <w:t>．</w:t>
      </w:r>
      <w:r>
        <w:rPr>
          <w:color w:val="000000" w:themeColor="text1"/>
          <w:sz w:val="24"/>
        </w:rPr>
        <w:t>8</w:t>
      </w:r>
      <w:r>
        <w:rPr>
          <w:rFonts w:hint="eastAsia"/>
          <w:color w:val="000000" w:themeColor="text1"/>
          <w:sz w:val="24"/>
        </w:rPr>
        <w:t>％，妇产科占</w:t>
      </w:r>
      <w:r>
        <w:rPr>
          <w:color w:val="000000" w:themeColor="text1"/>
          <w:sz w:val="24"/>
        </w:rPr>
        <w:t>9</w:t>
      </w:r>
      <w:r>
        <w:rPr>
          <w:rFonts w:hint="eastAsia"/>
          <w:color w:val="000000" w:themeColor="text1"/>
          <w:sz w:val="24"/>
        </w:rPr>
        <w:t>．</w:t>
      </w:r>
      <w:r>
        <w:rPr>
          <w:color w:val="000000" w:themeColor="text1"/>
          <w:sz w:val="24"/>
        </w:rPr>
        <w:t>3</w:t>
      </w:r>
      <w:r>
        <w:rPr>
          <w:rFonts w:hint="eastAsia"/>
          <w:color w:val="000000" w:themeColor="text1"/>
          <w:sz w:val="24"/>
        </w:rPr>
        <w:t>％；</w:t>
      </w:r>
    </w:p>
    <w:p w14:paraId="75822DB9" w14:textId="77777777" w:rsidR="00FB4E81" w:rsidRDefault="00FB4E81" w:rsidP="00FB4E81">
      <w:pPr>
        <w:spacing w:line="360" w:lineRule="auto"/>
        <w:ind w:firstLine="420"/>
        <w:rPr>
          <w:color w:val="000000" w:themeColor="text1"/>
          <w:sz w:val="24"/>
        </w:rPr>
      </w:pPr>
      <w:r>
        <w:rPr>
          <w:rFonts w:hint="eastAsia"/>
          <w:color w:val="000000" w:themeColor="text1"/>
          <w:sz w:val="24"/>
        </w:rPr>
        <w:t>全部手术病床数按占全部的</w:t>
      </w:r>
      <w:r>
        <w:rPr>
          <w:color w:val="000000" w:themeColor="text1"/>
          <w:sz w:val="24"/>
        </w:rPr>
        <w:t>35</w:t>
      </w:r>
      <w:r>
        <w:rPr>
          <w:rFonts w:hint="eastAsia"/>
          <w:color w:val="000000" w:themeColor="text1"/>
          <w:sz w:val="24"/>
        </w:rPr>
        <w:t>％作保守估计（超过部分与其他科室略去部分抵消），全国平均住院日为</w:t>
      </w:r>
      <w:r>
        <w:rPr>
          <w:color w:val="000000" w:themeColor="text1"/>
          <w:sz w:val="24"/>
        </w:rPr>
        <w:t xml:space="preserve"> 13</w:t>
      </w:r>
      <w:r>
        <w:rPr>
          <w:rFonts w:hint="eastAsia"/>
          <w:color w:val="000000" w:themeColor="text1"/>
          <w:sz w:val="24"/>
        </w:rPr>
        <w:t>天，病床利用率为</w:t>
      </w:r>
      <w:r>
        <w:rPr>
          <w:color w:val="000000" w:themeColor="text1"/>
          <w:sz w:val="24"/>
        </w:rPr>
        <w:t xml:space="preserve"> 65</w:t>
      </w:r>
      <w:r>
        <w:rPr>
          <w:rFonts w:hint="eastAsia"/>
          <w:color w:val="000000" w:themeColor="text1"/>
          <w:sz w:val="24"/>
        </w:rPr>
        <w:t>％；</w:t>
      </w:r>
    </w:p>
    <w:p w14:paraId="1E21108A"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据调查，每例手术平均使用缝合线量</w:t>
      </w:r>
      <w:r>
        <w:rPr>
          <w:color w:val="000000" w:themeColor="text1"/>
          <w:sz w:val="24"/>
        </w:rPr>
        <w:t>20</w:t>
      </w:r>
      <w:r>
        <w:rPr>
          <w:rFonts w:hint="eastAsia"/>
          <w:color w:val="000000" w:themeColor="text1"/>
          <w:sz w:val="24"/>
        </w:rPr>
        <w:t>－</w:t>
      </w:r>
      <w:r>
        <w:rPr>
          <w:color w:val="000000" w:themeColor="text1"/>
          <w:sz w:val="24"/>
        </w:rPr>
        <w:t>25</w:t>
      </w:r>
      <w:r>
        <w:rPr>
          <w:rFonts w:hint="eastAsia"/>
          <w:color w:val="000000" w:themeColor="text1"/>
          <w:sz w:val="24"/>
        </w:rPr>
        <w:t>根，可吸收线占全部缝合线的</w:t>
      </w:r>
      <w:r>
        <w:rPr>
          <w:color w:val="000000" w:themeColor="text1"/>
          <w:sz w:val="24"/>
        </w:rPr>
        <w:t>50</w:t>
      </w:r>
      <w:r>
        <w:rPr>
          <w:rFonts w:hint="eastAsia"/>
          <w:color w:val="000000" w:themeColor="text1"/>
          <w:sz w:val="24"/>
        </w:rPr>
        <w:t>／。按保守估计，</w:t>
      </w:r>
      <w:r>
        <w:rPr>
          <w:color w:val="000000" w:themeColor="text1"/>
          <w:sz w:val="24"/>
        </w:rPr>
        <w:t>1997</w:t>
      </w:r>
      <w:r>
        <w:rPr>
          <w:rFonts w:hint="eastAsia"/>
          <w:color w:val="000000" w:themeColor="text1"/>
          <w:sz w:val="24"/>
        </w:rPr>
        <w:t>年全国市场容量为：</w:t>
      </w:r>
    </w:p>
    <w:p w14:paraId="75843B32" w14:textId="77777777" w:rsidR="00FB4E81" w:rsidRDefault="00FB4E81" w:rsidP="00FB4E81">
      <w:pPr>
        <w:spacing w:line="360" w:lineRule="auto"/>
        <w:ind w:firstLine="420"/>
        <w:rPr>
          <w:color w:val="000000" w:themeColor="text1"/>
          <w:sz w:val="24"/>
        </w:rPr>
      </w:pPr>
      <w:r>
        <w:rPr>
          <w:color w:val="000000" w:themeColor="text1"/>
          <w:sz w:val="24"/>
        </w:rPr>
        <w:t>220 ×35</w:t>
      </w:r>
      <w:r>
        <w:rPr>
          <w:rFonts w:hint="eastAsia"/>
          <w:color w:val="000000" w:themeColor="text1"/>
          <w:sz w:val="24"/>
        </w:rPr>
        <w:t>％</w:t>
      </w:r>
      <w:r>
        <w:rPr>
          <w:color w:val="000000" w:themeColor="text1"/>
          <w:sz w:val="24"/>
        </w:rPr>
        <w:t xml:space="preserve"> ×  </w:t>
      </w:r>
      <w:r>
        <w:rPr>
          <w:rFonts w:hint="eastAsia"/>
          <w:color w:val="000000" w:themeColor="text1"/>
          <w:sz w:val="24"/>
        </w:rPr>
        <w:t>（</w:t>
      </w:r>
      <w:r>
        <w:rPr>
          <w:color w:val="000000" w:themeColor="text1"/>
          <w:sz w:val="24"/>
        </w:rPr>
        <w:t>365</w:t>
      </w:r>
      <w:r>
        <w:rPr>
          <w:rFonts w:hint="eastAsia"/>
          <w:color w:val="000000" w:themeColor="text1"/>
          <w:sz w:val="24"/>
        </w:rPr>
        <w:t>／</w:t>
      </w:r>
      <w:r>
        <w:rPr>
          <w:color w:val="000000" w:themeColor="text1"/>
          <w:sz w:val="24"/>
        </w:rPr>
        <w:t>l</w:t>
      </w:r>
      <w:r>
        <w:rPr>
          <w:rFonts w:hint="eastAsia"/>
          <w:color w:val="000000" w:themeColor="text1"/>
          <w:sz w:val="24"/>
        </w:rPr>
        <w:t>）</w:t>
      </w:r>
      <w:r>
        <w:rPr>
          <w:color w:val="000000" w:themeColor="text1"/>
          <w:sz w:val="24"/>
        </w:rPr>
        <w:t xml:space="preserve">  ×65</w:t>
      </w:r>
      <w:r>
        <w:rPr>
          <w:rFonts w:hint="eastAsia"/>
          <w:color w:val="000000" w:themeColor="text1"/>
          <w:sz w:val="24"/>
        </w:rPr>
        <w:t>％</w:t>
      </w:r>
      <w:r>
        <w:rPr>
          <w:color w:val="000000" w:themeColor="text1"/>
          <w:sz w:val="24"/>
        </w:rPr>
        <w:t xml:space="preserve"> ×</w:t>
      </w:r>
      <w:r>
        <w:rPr>
          <w:rFonts w:hint="eastAsia"/>
          <w:color w:val="000000" w:themeColor="text1"/>
          <w:sz w:val="24"/>
        </w:rPr>
        <w:t>（</w:t>
      </w:r>
      <w:r>
        <w:rPr>
          <w:color w:val="000000" w:themeColor="text1"/>
          <w:sz w:val="24"/>
        </w:rPr>
        <w:t>20-25</w:t>
      </w:r>
      <w:r>
        <w:rPr>
          <w:rFonts w:hint="eastAsia"/>
          <w:color w:val="000000" w:themeColor="text1"/>
          <w:sz w:val="24"/>
        </w:rPr>
        <w:t>根）</w:t>
      </w:r>
      <w:r>
        <w:rPr>
          <w:color w:val="000000" w:themeColor="text1"/>
          <w:sz w:val="24"/>
        </w:rPr>
        <w:t xml:space="preserve"> ×5</w:t>
      </w:r>
      <w:r>
        <w:rPr>
          <w:rFonts w:hint="eastAsia"/>
          <w:color w:val="000000" w:themeColor="text1"/>
          <w:sz w:val="24"/>
        </w:rPr>
        <w:t>％＝</w:t>
      </w:r>
      <w:r>
        <w:rPr>
          <w:color w:val="000000" w:themeColor="text1"/>
          <w:sz w:val="24"/>
        </w:rPr>
        <w:t>1405</w:t>
      </w:r>
      <w:r>
        <w:rPr>
          <w:rFonts w:hint="eastAsia"/>
          <w:color w:val="000000" w:themeColor="text1"/>
          <w:sz w:val="24"/>
        </w:rPr>
        <w:t>－</w:t>
      </w:r>
      <w:r>
        <w:rPr>
          <w:color w:val="000000" w:themeColor="text1"/>
          <w:sz w:val="24"/>
        </w:rPr>
        <w:t>1757</w:t>
      </w:r>
      <w:r>
        <w:rPr>
          <w:rFonts w:hint="eastAsia"/>
          <w:color w:val="000000" w:themeColor="text1"/>
          <w:sz w:val="24"/>
        </w:rPr>
        <w:t>（万根）</w:t>
      </w:r>
    </w:p>
    <w:p w14:paraId="6CDFEECA" w14:textId="77777777" w:rsidR="00FB4E81" w:rsidRDefault="00FB4E81" w:rsidP="00FB4E81">
      <w:pPr>
        <w:spacing w:line="360" w:lineRule="auto"/>
        <w:ind w:firstLine="420"/>
        <w:rPr>
          <w:color w:val="000000" w:themeColor="text1"/>
          <w:sz w:val="24"/>
        </w:rPr>
      </w:pPr>
      <w:r>
        <w:rPr>
          <w:color w:val="000000" w:themeColor="text1"/>
          <w:sz w:val="24"/>
        </w:rPr>
        <w:t>*1999</w:t>
      </w:r>
      <w:r>
        <w:rPr>
          <w:rFonts w:hint="eastAsia"/>
          <w:color w:val="000000" w:themeColor="text1"/>
          <w:sz w:val="24"/>
        </w:rPr>
        <w:t>年全国市场容量</w:t>
      </w:r>
    </w:p>
    <w:p w14:paraId="65D89E83" w14:textId="77777777" w:rsidR="00FB4E81" w:rsidRDefault="00FB4E81" w:rsidP="00FB4E81">
      <w:pPr>
        <w:spacing w:line="360" w:lineRule="auto"/>
        <w:ind w:firstLine="420"/>
        <w:rPr>
          <w:color w:val="000000" w:themeColor="text1"/>
          <w:sz w:val="24"/>
        </w:rPr>
      </w:pPr>
      <w:r>
        <w:rPr>
          <w:rFonts w:hint="eastAsia"/>
          <w:color w:val="000000" w:themeColor="text1"/>
          <w:sz w:val="24"/>
        </w:rPr>
        <w:t>考虑到医用缝合线市场的增长性，增长率按台湾工业研究院估计的</w:t>
      </w:r>
      <w:r>
        <w:rPr>
          <w:color w:val="000000" w:themeColor="text1"/>
          <w:sz w:val="24"/>
        </w:rPr>
        <w:t>4</w:t>
      </w:r>
      <w:r>
        <w:rPr>
          <w:rFonts w:hint="eastAsia"/>
          <w:color w:val="000000" w:themeColor="text1"/>
          <w:sz w:val="24"/>
        </w:rPr>
        <w:t>？／</w:t>
      </w:r>
      <w:r>
        <w:rPr>
          <w:color w:val="000000" w:themeColor="text1"/>
          <w:sz w:val="24"/>
        </w:rPr>
        <w:t>6</w:t>
      </w:r>
      <w:r>
        <w:rPr>
          <w:rFonts w:hint="eastAsia"/>
          <w:color w:val="000000" w:themeColor="text1"/>
          <w:sz w:val="24"/>
        </w:rPr>
        <w:t>计算</w:t>
      </w:r>
    </w:p>
    <w:p w14:paraId="4245ED6B" w14:textId="77777777" w:rsidR="00FB4E81" w:rsidRDefault="00FB4E81" w:rsidP="00FB4E81">
      <w:pPr>
        <w:spacing w:line="360" w:lineRule="auto"/>
        <w:ind w:firstLine="420"/>
        <w:rPr>
          <w:color w:val="000000" w:themeColor="text1"/>
          <w:sz w:val="24"/>
        </w:rPr>
      </w:pPr>
      <w:r>
        <w:rPr>
          <w:color w:val="000000" w:themeColor="text1"/>
          <w:sz w:val="24"/>
        </w:rPr>
        <w:lastRenderedPageBreak/>
        <w:t xml:space="preserve">    1405</w:t>
      </w:r>
      <w:r>
        <w:rPr>
          <w:rFonts w:hint="eastAsia"/>
          <w:color w:val="000000" w:themeColor="text1"/>
          <w:sz w:val="24"/>
        </w:rPr>
        <w:t>－</w:t>
      </w:r>
      <w:r>
        <w:rPr>
          <w:color w:val="000000" w:themeColor="text1"/>
          <w:sz w:val="24"/>
        </w:rPr>
        <w:t>1757</w:t>
      </w:r>
      <w:r>
        <w:rPr>
          <w:rFonts w:hint="eastAsia"/>
          <w:color w:val="000000" w:themeColor="text1"/>
          <w:sz w:val="24"/>
        </w:rPr>
        <w:t>（万根）</w:t>
      </w:r>
      <w:r>
        <w:rPr>
          <w:color w:val="000000" w:themeColor="text1"/>
          <w:sz w:val="24"/>
        </w:rPr>
        <w:t xml:space="preserve"> × </w:t>
      </w:r>
      <w:r>
        <w:rPr>
          <w:rFonts w:hint="eastAsia"/>
          <w:color w:val="000000" w:themeColor="text1"/>
          <w:sz w:val="24"/>
        </w:rPr>
        <w:t>（＋</w:t>
      </w:r>
      <w:r>
        <w:rPr>
          <w:color w:val="000000" w:themeColor="text1"/>
          <w:sz w:val="24"/>
        </w:rPr>
        <w:t>4</w:t>
      </w:r>
      <w:r>
        <w:rPr>
          <w:rFonts w:hint="eastAsia"/>
          <w:color w:val="000000" w:themeColor="text1"/>
          <w:sz w:val="24"/>
        </w:rPr>
        <w:t>％）</w:t>
      </w:r>
      <w:r>
        <w:rPr>
          <w:color w:val="000000" w:themeColor="text1"/>
          <w:sz w:val="24"/>
        </w:rPr>
        <w:t>2</w:t>
      </w:r>
      <w:r>
        <w:rPr>
          <w:rFonts w:hint="eastAsia"/>
          <w:color w:val="000000" w:themeColor="text1"/>
          <w:sz w:val="24"/>
        </w:rPr>
        <w:t>＝</w:t>
      </w:r>
      <w:r>
        <w:rPr>
          <w:color w:val="000000" w:themeColor="text1"/>
          <w:sz w:val="24"/>
        </w:rPr>
        <w:t xml:space="preserve"> 1520-1900</w:t>
      </w:r>
      <w:r>
        <w:rPr>
          <w:rFonts w:hint="eastAsia"/>
          <w:color w:val="000000" w:themeColor="text1"/>
          <w:sz w:val="24"/>
        </w:rPr>
        <w:t>（万根）</w:t>
      </w:r>
    </w:p>
    <w:p w14:paraId="0FB1F5F2" w14:textId="77777777" w:rsidR="00FB4E81" w:rsidRDefault="00FB4E81" w:rsidP="00FB4E81">
      <w:pPr>
        <w:spacing w:line="360" w:lineRule="auto"/>
        <w:ind w:firstLine="420"/>
        <w:rPr>
          <w:color w:val="000000" w:themeColor="text1"/>
          <w:sz w:val="24"/>
        </w:rPr>
      </w:pPr>
      <w:r>
        <w:rPr>
          <w:rFonts w:hint="eastAsia"/>
          <w:color w:val="000000" w:themeColor="text1"/>
          <w:sz w:val="24"/>
        </w:rPr>
        <w:t>按目前市场平均价格</w:t>
      </w:r>
      <w:r>
        <w:rPr>
          <w:color w:val="000000" w:themeColor="text1"/>
          <w:sz w:val="24"/>
        </w:rPr>
        <w:t>40</w:t>
      </w:r>
      <w:r>
        <w:rPr>
          <w:rFonts w:hint="eastAsia"/>
          <w:color w:val="000000" w:themeColor="text1"/>
          <w:sz w:val="24"/>
        </w:rPr>
        <w:t>元／根计算，约为</w:t>
      </w:r>
      <w:r>
        <w:rPr>
          <w:color w:val="000000" w:themeColor="text1"/>
          <w:sz w:val="24"/>
        </w:rPr>
        <w:t>60800</w:t>
      </w:r>
      <w:r>
        <w:rPr>
          <w:rFonts w:hint="eastAsia"/>
          <w:color w:val="000000" w:themeColor="text1"/>
          <w:sz w:val="24"/>
        </w:rPr>
        <w:t>－</w:t>
      </w:r>
      <w:r>
        <w:rPr>
          <w:color w:val="000000" w:themeColor="text1"/>
          <w:sz w:val="24"/>
        </w:rPr>
        <w:t>76000</w:t>
      </w:r>
      <w:r>
        <w:rPr>
          <w:rFonts w:hint="eastAsia"/>
          <w:color w:val="000000" w:themeColor="text1"/>
          <w:sz w:val="24"/>
        </w:rPr>
        <w:t>万元。</w:t>
      </w:r>
    </w:p>
    <w:p w14:paraId="3934F0BF" w14:textId="77777777" w:rsidR="00FB4E81" w:rsidRDefault="00FB4E81" w:rsidP="00FB4E81">
      <w:pPr>
        <w:spacing w:line="360" w:lineRule="auto"/>
        <w:ind w:firstLine="420"/>
        <w:rPr>
          <w:color w:val="000000" w:themeColor="text1"/>
          <w:sz w:val="24"/>
        </w:rPr>
      </w:pPr>
      <w:r>
        <w:rPr>
          <w:rFonts w:hint="eastAsia"/>
          <w:color w:val="000000" w:themeColor="text1"/>
          <w:sz w:val="24"/>
        </w:rPr>
        <w:t>据调查，医疗器械采购科认为每年用于丝线的采购量与可吸收线采购费用相当，所以可以预测，每年国内缝合线的市场容量约为</w:t>
      </w:r>
      <w:r>
        <w:rPr>
          <w:color w:val="000000" w:themeColor="text1"/>
          <w:sz w:val="24"/>
        </w:rPr>
        <w:t>12</w:t>
      </w:r>
      <w:r>
        <w:rPr>
          <w:rFonts w:hint="eastAsia"/>
          <w:color w:val="000000" w:themeColor="text1"/>
          <w:sz w:val="24"/>
        </w:rPr>
        <w:t>－</w:t>
      </w:r>
      <w:r>
        <w:rPr>
          <w:color w:val="000000" w:themeColor="text1"/>
          <w:sz w:val="24"/>
        </w:rPr>
        <w:t>15</w:t>
      </w:r>
      <w:r>
        <w:rPr>
          <w:rFonts w:hint="eastAsia"/>
          <w:color w:val="000000" w:themeColor="text1"/>
          <w:sz w:val="24"/>
        </w:rPr>
        <w:t>亿，与前面的估算基本吻合。</w:t>
      </w:r>
    </w:p>
    <w:p w14:paraId="3F04B331"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五年后可望达到的市场规模：</w:t>
      </w:r>
    </w:p>
    <w:p w14:paraId="325B368B" w14:textId="77777777" w:rsidR="00FB4E81" w:rsidRDefault="00FB4E81" w:rsidP="00FB4E81">
      <w:pPr>
        <w:spacing w:line="360" w:lineRule="auto"/>
        <w:ind w:firstLine="420"/>
        <w:rPr>
          <w:color w:val="000000" w:themeColor="text1"/>
          <w:sz w:val="24"/>
        </w:rPr>
      </w:pPr>
      <w:r>
        <w:rPr>
          <w:rFonts w:hint="eastAsia"/>
          <w:color w:val="000000" w:themeColor="text1"/>
          <w:sz w:val="24"/>
        </w:rPr>
        <w:t>按五年后市场占有率为</w:t>
      </w:r>
      <w:r>
        <w:rPr>
          <w:color w:val="000000" w:themeColor="text1"/>
          <w:sz w:val="24"/>
        </w:rPr>
        <w:t>1999</w:t>
      </w:r>
      <w:r>
        <w:rPr>
          <w:rFonts w:hint="eastAsia"/>
          <w:color w:val="000000" w:themeColor="text1"/>
          <w:sz w:val="24"/>
        </w:rPr>
        <w:t>年的</w:t>
      </w:r>
      <w:r>
        <w:rPr>
          <w:color w:val="000000" w:themeColor="text1"/>
          <w:sz w:val="24"/>
        </w:rPr>
        <w:t>20</w:t>
      </w:r>
      <w:r>
        <w:rPr>
          <w:rFonts w:hint="eastAsia"/>
          <w:color w:val="000000" w:themeColor="text1"/>
          <w:sz w:val="24"/>
        </w:rPr>
        <w:t>％计算，约有</w:t>
      </w:r>
      <w:r>
        <w:rPr>
          <w:color w:val="000000" w:themeColor="text1"/>
          <w:sz w:val="24"/>
        </w:rPr>
        <w:t>304</w:t>
      </w:r>
      <w:r>
        <w:rPr>
          <w:rFonts w:hint="eastAsia"/>
          <w:color w:val="000000" w:themeColor="text1"/>
          <w:sz w:val="24"/>
        </w:rPr>
        <w:t>－</w:t>
      </w:r>
      <w:r>
        <w:rPr>
          <w:color w:val="000000" w:themeColor="text1"/>
          <w:sz w:val="24"/>
        </w:rPr>
        <w:t>380</w:t>
      </w:r>
      <w:r>
        <w:rPr>
          <w:rFonts w:hint="eastAsia"/>
          <w:color w:val="000000" w:themeColor="text1"/>
          <w:sz w:val="24"/>
        </w:rPr>
        <w:t>万根，假设医用甲壳质可吸收缝合线平均价格为</w:t>
      </w:r>
      <w:r>
        <w:rPr>
          <w:color w:val="000000" w:themeColor="text1"/>
          <w:sz w:val="24"/>
        </w:rPr>
        <w:t xml:space="preserve"> 30</w:t>
      </w:r>
      <w:r>
        <w:rPr>
          <w:rFonts w:hint="eastAsia"/>
          <w:color w:val="000000" w:themeColor="text1"/>
          <w:sz w:val="24"/>
        </w:rPr>
        <w:t>元人民币／根，则五年后的市场规模约为</w:t>
      </w:r>
      <w:r>
        <w:rPr>
          <w:color w:val="000000" w:themeColor="text1"/>
          <w:sz w:val="24"/>
        </w:rPr>
        <w:t xml:space="preserve"> 920</w:t>
      </w:r>
      <w:r>
        <w:rPr>
          <w:rFonts w:hint="eastAsia"/>
          <w:color w:val="000000" w:themeColor="text1"/>
          <w:sz w:val="24"/>
        </w:rPr>
        <w:t>－</w:t>
      </w:r>
      <w:r>
        <w:rPr>
          <w:color w:val="000000" w:themeColor="text1"/>
          <w:sz w:val="24"/>
        </w:rPr>
        <w:t>11400</w:t>
      </w:r>
      <w:r>
        <w:rPr>
          <w:rFonts w:hint="eastAsia"/>
          <w:color w:val="000000" w:themeColor="text1"/>
          <w:sz w:val="24"/>
        </w:rPr>
        <w:t>万元。</w:t>
      </w:r>
    </w:p>
    <w:p w14:paraId="704840DE" w14:textId="77777777" w:rsidR="00FB4E81" w:rsidRDefault="00FB4E81" w:rsidP="00FB4E81">
      <w:pPr>
        <w:spacing w:line="360" w:lineRule="auto"/>
        <w:rPr>
          <w:color w:val="000000" w:themeColor="text1"/>
          <w:sz w:val="24"/>
        </w:rPr>
      </w:pPr>
      <w:r>
        <w:rPr>
          <w:color w:val="000000" w:themeColor="text1"/>
          <w:sz w:val="24"/>
        </w:rPr>
        <w:t>2</w:t>
      </w:r>
      <w:r>
        <w:rPr>
          <w:rFonts w:hint="eastAsia"/>
          <w:color w:val="000000" w:themeColor="text1"/>
          <w:sz w:val="24"/>
        </w:rPr>
        <w:t>．市场调查和定性分析</w:t>
      </w:r>
    </w:p>
    <w:p w14:paraId="1EED84B4" w14:textId="77777777" w:rsidR="00FB4E81" w:rsidRDefault="00FB4E81" w:rsidP="00FB4E81">
      <w:pPr>
        <w:spacing w:line="360" w:lineRule="auto"/>
        <w:rPr>
          <w:color w:val="000000" w:themeColor="text1"/>
          <w:sz w:val="24"/>
        </w:rPr>
      </w:pPr>
      <w:r>
        <w:rPr>
          <w:color w:val="000000" w:themeColor="text1"/>
          <w:sz w:val="24"/>
        </w:rPr>
        <w:t>2.1</w:t>
      </w:r>
      <w:r>
        <w:rPr>
          <w:rFonts w:hint="eastAsia"/>
          <w:color w:val="000000" w:themeColor="text1"/>
          <w:sz w:val="24"/>
        </w:rPr>
        <w:t>调查自的：</w:t>
      </w:r>
    </w:p>
    <w:p w14:paraId="1908B134"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7D82DA20" w14:textId="77777777" w:rsidR="00FB4E81" w:rsidRDefault="00FB4E81" w:rsidP="00FB4E81">
      <w:pPr>
        <w:spacing w:line="360" w:lineRule="auto"/>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2</w:t>
      </w:r>
      <w:r>
        <w:rPr>
          <w:rFonts w:hint="eastAsia"/>
          <w:color w:val="000000" w:themeColor="text1"/>
          <w:sz w:val="24"/>
        </w:rPr>
        <w:t>调查方法：</w:t>
      </w:r>
    </w:p>
    <w:p w14:paraId="1FF6ED58"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5EFC1C36" w14:textId="77777777" w:rsidR="00FB4E81" w:rsidRDefault="00FB4E81" w:rsidP="00FB4E81">
      <w:pPr>
        <w:spacing w:line="360" w:lineRule="auto"/>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3</w:t>
      </w:r>
      <w:r>
        <w:rPr>
          <w:rFonts w:hint="eastAsia"/>
          <w:color w:val="000000" w:themeColor="text1"/>
          <w:sz w:val="24"/>
        </w:rPr>
        <w:t>调查时间</w:t>
      </w:r>
    </w:p>
    <w:p w14:paraId="08D33C41"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2ABB4E06" w14:textId="77777777" w:rsidR="00FB4E81" w:rsidRDefault="00FB4E81" w:rsidP="00FB4E81">
      <w:pPr>
        <w:spacing w:line="360" w:lineRule="auto"/>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4</w:t>
      </w:r>
      <w:r>
        <w:rPr>
          <w:rFonts w:hint="eastAsia"/>
          <w:color w:val="000000" w:themeColor="text1"/>
          <w:sz w:val="24"/>
        </w:rPr>
        <w:t>样本分布</w:t>
      </w:r>
    </w:p>
    <w:p w14:paraId="6EAD0FCC"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0043FA3A"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样本分布</w:t>
      </w:r>
    </w:p>
    <w:p w14:paraId="4AE332F3" w14:textId="77777777" w:rsidR="00FB4E81" w:rsidRDefault="00FB4E81" w:rsidP="00FB4E81">
      <w:pPr>
        <w:spacing w:line="360" w:lineRule="auto"/>
        <w:ind w:firstLine="420"/>
        <w:rPr>
          <w:color w:val="000000" w:themeColor="text1"/>
          <w:sz w:val="24"/>
        </w:rPr>
      </w:pPr>
      <w:r>
        <w:rPr>
          <w:rFonts w:hint="eastAsia"/>
          <w:color w:val="000000" w:themeColor="text1"/>
          <w:sz w:val="24"/>
        </w:rPr>
        <w:t>表</w:t>
      </w:r>
      <w:r>
        <w:rPr>
          <w:color w:val="000000" w:themeColor="text1"/>
          <w:sz w:val="24"/>
        </w:rPr>
        <w:t>11</w:t>
      </w:r>
      <w:r>
        <w:rPr>
          <w:rFonts w:hint="eastAsia"/>
          <w:color w:val="000000" w:themeColor="text1"/>
          <w:sz w:val="24"/>
        </w:rPr>
        <w:t>．略</w:t>
      </w:r>
    </w:p>
    <w:p w14:paraId="092670BE" w14:textId="77777777" w:rsidR="00FB4E81" w:rsidRDefault="00FB4E81" w:rsidP="00FB4E81">
      <w:pPr>
        <w:spacing w:line="360" w:lineRule="auto"/>
        <w:ind w:firstLine="420"/>
        <w:rPr>
          <w:color w:val="000000" w:themeColor="text1"/>
          <w:sz w:val="24"/>
        </w:rPr>
      </w:pPr>
      <w:r>
        <w:rPr>
          <w:color w:val="000000" w:themeColor="text1"/>
          <w:sz w:val="24"/>
        </w:rPr>
        <w:t>*</w:t>
      </w:r>
      <w:r>
        <w:rPr>
          <w:rFonts w:hint="eastAsia"/>
          <w:color w:val="000000" w:themeColor="text1"/>
          <w:sz w:val="24"/>
        </w:rPr>
        <w:t>样本医院等级分布：</w:t>
      </w:r>
    </w:p>
    <w:p w14:paraId="22BFF06F" w14:textId="77777777" w:rsidR="00FB4E81" w:rsidRDefault="00FB4E81" w:rsidP="00FB4E81">
      <w:pPr>
        <w:spacing w:line="360" w:lineRule="auto"/>
        <w:ind w:firstLine="420"/>
        <w:rPr>
          <w:color w:val="000000" w:themeColor="text1"/>
          <w:sz w:val="24"/>
        </w:rPr>
      </w:pPr>
      <w:r>
        <w:rPr>
          <w:rFonts w:hint="eastAsia"/>
          <w:color w:val="000000" w:themeColor="text1"/>
          <w:sz w:val="24"/>
        </w:rPr>
        <w:t>图</w:t>
      </w:r>
      <w:r>
        <w:rPr>
          <w:color w:val="000000" w:themeColor="text1"/>
          <w:sz w:val="24"/>
        </w:rPr>
        <w:t>14</w:t>
      </w:r>
      <w:r>
        <w:rPr>
          <w:rFonts w:hint="eastAsia"/>
          <w:color w:val="000000" w:themeColor="text1"/>
          <w:sz w:val="24"/>
        </w:rPr>
        <w:t>．略</w:t>
      </w:r>
    </w:p>
    <w:p w14:paraId="387789C6" w14:textId="77777777" w:rsidR="00FB4E81" w:rsidRDefault="00FB4E81" w:rsidP="00FB4E81">
      <w:pPr>
        <w:spacing w:line="360" w:lineRule="auto"/>
        <w:ind w:firstLine="420"/>
        <w:rPr>
          <w:color w:val="000000" w:themeColor="text1"/>
          <w:sz w:val="24"/>
        </w:rPr>
      </w:pPr>
      <w:r>
        <w:rPr>
          <w:rFonts w:hint="eastAsia"/>
          <w:color w:val="000000" w:themeColor="text1"/>
          <w:sz w:val="24"/>
        </w:rPr>
        <w:lastRenderedPageBreak/>
        <w:t>在被调查城市中，北京、广州、上海经济较发达，医学水平较高，医疗卫生事业发展快；西安的经济发展水平相对较低，医疗卫生事业发展较慢。</w:t>
      </w:r>
    </w:p>
    <w:p w14:paraId="5CED344A" w14:textId="77777777" w:rsidR="00FB4E81" w:rsidRDefault="00FB4E81" w:rsidP="00FB4E81">
      <w:pPr>
        <w:spacing w:line="360" w:lineRule="auto"/>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调查结果：</w:t>
      </w:r>
    </w:p>
    <w:p w14:paraId="12FBE00A"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1</w:t>
      </w:r>
      <w:r>
        <w:rPr>
          <w:rFonts w:hint="eastAsia"/>
          <w:color w:val="000000" w:themeColor="text1"/>
          <w:sz w:val="24"/>
        </w:rPr>
        <w:t>市场现状：</w:t>
      </w:r>
    </w:p>
    <w:p w14:paraId="63CE9B59"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082A9C9F"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2</w:t>
      </w:r>
      <w:r>
        <w:rPr>
          <w:rFonts w:hint="eastAsia"/>
          <w:color w:val="000000" w:themeColor="text1"/>
          <w:sz w:val="24"/>
        </w:rPr>
        <w:t>产品优、劣势比较据调查，目前市场上主要产品及其优缺点如下表所示：</w:t>
      </w:r>
    </w:p>
    <w:p w14:paraId="65C739D4" w14:textId="77777777" w:rsidR="00FB4E81" w:rsidRDefault="00FB4E81" w:rsidP="00FB4E81">
      <w:pPr>
        <w:spacing w:line="360" w:lineRule="auto"/>
        <w:ind w:firstLine="420"/>
        <w:rPr>
          <w:color w:val="000000" w:themeColor="text1"/>
          <w:sz w:val="24"/>
        </w:rPr>
      </w:pPr>
      <w:r>
        <w:rPr>
          <w:rFonts w:hint="eastAsia"/>
          <w:color w:val="000000" w:themeColor="text1"/>
          <w:sz w:val="24"/>
        </w:rPr>
        <w:t>表</w:t>
      </w:r>
      <w:r>
        <w:rPr>
          <w:color w:val="000000" w:themeColor="text1"/>
          <w:sz w:val="24"/>
        </w:rPr>
        <w:t>12</w:t>
      </w:r>
      <w:r>
        <w:rPr>
          <w:rFonts w:hint="eastAsia"/>
          <w:color w:val="000000" w:themeColor="text1"/>
          <w:sz w:val="24"/>
        </w:rPr>
        <w:t>．略</w:t>
      </w:r>
    </w:p>
    <w:p w14:paraId="27027174" w14:textId="77777777" w:rsidR="00FB4E81" w:rsidRDefault="00FB4E81" w:rsidP="00FB4E81">
      <w:pPr>
        <w:spacing w:line="360" w:lineRule="auto"/>
        <w:ind w:firstLine="420"/>
        <w:rPr>
          <w:color w:val="000000" w:themeColor="text1"/>
          <w:sz w:val="24"/>
        </w:rPr>
      </w:pPr>
      <w:r>
        <w:rPr>
          <w:rFonts w:hint="eastAsia"/>
          <w:color w:val="000000" w:themeColor="text1"/>
          <w:sz w:val="24"/>
        </w:rPr>
        <w:t>现有产品市场反馈信息表</w:t>
      </w:r>
    </w:p>
    <w:p w14:paraId="23C73726"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3</w:t>
      </w:r>
      <w:r>
        <w:rPr>
          <w:rFonts w:hint="eastAsia"/>
          <w:color w:val="000000" w:themeColor="text1"/>
          <w:sz w:val="24"/>
        </w:rPr>
        <w:t>医生／护士长对产品的要求：</w:t>
      </w:r>
    </w:p>
    <w:p w14:paraId="2C9B75A3"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62FCB6F8"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 xml:space="preserve"> 5</w:t>
      </w:r>
      <w:r>
        <w:rPr>
          <w:rFonts w:hint="eastAsia"/>
          <w:color w:val="000000" w:themeColor="text1"/>
          <w:sz w:val="24"/>
        </w:rPr>
        <w:t>．</w:t>
      </w:r>
      <w:r>
        <w:rPr>
          <w:color w:val="000000" w:themeColor="text1"/>
          <w:sz w:val="24"/>
        </w:rPr>
        <w:t>4</w:t>
      </w:r>
      <w:r>
        <w:rPr>
          <w:rFonts w:hint="eastAsia"/>
          <w:color w:val="000000" w:themeColor="text1"/>
          <w:sz w:val="24"/>
        </w:rPr>
        <w:t>医生／护士长对服务的要来：</w:t>
      </w:r>
    </w:p>
    <w:p w14:paraId="1404303F"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7FBBA6CB"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5</w:t>
      </w:r>
      <w:r>
        <w:rPr>
          <w:rFonts w:hint="eastAsia"/>
          <w:color w:val="000000" w:themeColor="text1"/>
          <w:sz w:val="24"/>
        </w:rPr>
        <w:t>医院了解信息和购买途径：</w:t>
      </w:r>
    </w:p>
    <w:p w14:paraId="5CFAA5A4"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16B17400"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6</w:t>
      </w:r>
      <w:r>
        <w:rPr>
          <w:rFonts w:hint="eastAsia"/>
          <w:color w:val="000000" w:themeColor="text1"/>
          <w:sz w:val="24"/>
        </w:rPr>
        <w:t>价格因素在购买决策中的作用：</w:t>
      </w:r>
    </w:p>
    <w:p w14:paraId="30BBDB4C"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31D8CE66"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57</w:t>
      </w:r>
      <w:r>
        <w:rPr>
          <w:rFonts w:hint="eastAsia"/>
          <w:color w:val="000000" w:themeColor="text1"/>
          <w:sz w:val="24"/>
        </w:rPr>
        <w:t>缝合线影响因素量表：</w:t>
      </w:r>
    </w:p>
    <w:p w14:paraId="6572E616"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03F1BB54"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5</w:t>
      </w:r>
      <w:r>
        <w:rPr>
          <w:rFonts w:hint="eastAsia"/>
          <w:color w:val="000000" w:themeColor="text1"/>
          <w:sz w:val="24"/>
        </w:rPr>
        <w:t>．</w:t>
      </w:r>
      <w:r>
        <w:rPr>
          <w:color w:val="000000" w:themeColor="text1"/>
          <w:sz w:val="24"/>
        </w:rPr>
        <w:t>8</w:t>
      </w:r>
      <w:r>
        <w:rPr>
          <w:rFonts w:hint="eastAsia"/>
          <w:color w:val="000000" w:themeColor="text1"/>
          <w:sz w:val="24"/>
        </w:rPr>
        <w:t>目标市场：</w:t>
      </w:r>
    </w:p>
    <w:p w14:paraId="6BAC371E" w14:textId="77777777" w:rsidR="00FB4E81" w:rsidRDefault="00FB4E81" w:rsidP="00FB4E81">
      <w:pPr>
        <w:spacing w:line="360" w:lineRule="auto"/>
        <w:ind w:firstLine="420"/>
        <w:rPr>
          <w:color w:val="000000" w:themeColor="text1"/>
          <w:sz w:val="24"/>
        </w:rPr>
      </w:pPr>
      <w:r>
        <w:rPr>
          <w:rFonts w:hint="eastAsia"/>
          <w:color w:val="000000" w:themeColor="text1"/>
          <w:sz w:val="24"/>
        </w:rPr>
        <w:t>略</w:t>
      </w:r>
    </w:p>
    <w:p w14:paraId="48CB5D2E" w14:textId="77777777" w:rsidR="00FB4E81" w:rsidRDefault="00FB4E81" w:rsidP="00FB4E81">
      <w:pPr>
        <w:spacing w:line="360" w:lineRule="auto"/>
        <w:ind w:firstLine="420"/>
        <w:rPr>
          <w:color w:val="000000" w:themeColor="text1"/>
          <w:sz w:val="24"/>
        </w:rPr>
      </w:pPr>
      <w:r>
        <w:rPr>
          <w:color w:val="000000" w:themeColor="text1"/>
          <w:sz w:val="24"/>
        </w:rPr>
        <w:t>2</w:t>
      </w:r>
      <w:r>
        <w:rPr>
          <w:rFonts w:hint="eastAsia"/>
          <w:color w:val="000000" w:themeColor="text1"/>
          <w:sz w:val="24"/>
        </w:rPr>
        <w:t>，</w:t>
      </w:r>
      <w:r>
        <w:rPr>
          <w:color w:val="000000" w:themeColor="text1"/>
          <w:sz w:val="24"/>
        </w:rPr>
        <w:t>6</w:t>
      </w:r>
      <w:r>
        <w:rPr>
          <w:rFonts w:hint="eastAsia"/>
          <w:color w:val="000000" w:themeColor="text1"/>
          <w:sz w:val="24"/>
        </w:rPr>
        <w:t>市场走势预测</w:t>
      </w:r>
    </w:p>
    <w:p w14:paraId="3CC27B1D" w14:textId="77777777" w:rsidR="00FB4E81" w:rsidRDefault="00FB4E81" w:rsidP="00FB4E81">
      <w:pPr>
        <w:spacing w:line="360" w:lineRule="auto"/>
        <w:rPr>
          <w:color w:val="000000" w:themeColor="text1"/>
          <w:sz w:val="24"/>
        </w:rPr>
      </w:pPr>
      <w:r>
        <w:rPr>
          <w:color w:val="000000" w:themeColor="text1"/>
          <w:sz w:val="24"/>
        </w:rPr>
        <w:lastRenderedPageBreak/>
        <w:t>3</w:t>
      </w:r>
      <w:r>
        <w:rPr>
          <w:rFonts w:hint="eastAsia"/>
          <w:color w:val="000000" w:themeColor="text1"/>
          <w:sz w:val="24"/>
        </w:rPr>
        <w:t>．财务附表</w:t>
      </w:r>
    </w:p>
    <w:p w14:paraId="0BF9D35E" w14:textId="77777777" w:rsidR="00FB4E81" w:rsidRDefault="00FB4E81" w:rsidP="00FB4E81">
      <w:pPr>
        <w:spacing w:line="360" w:lineRule="auto"/>
        <w:ind w:firstLine="420"/>
        <w:rPr>
          <w:color w:val="000000" w:themeColor="text1"/>
          <w:sz w:val="24"/>
        </w:rPr>
      </w:pPr>
      <w:r>
        <w:rPr>
          <w:color w:val="000000" w:themeColor="text1"/>
          <w:sz w:val="24"/>
        </w:rPr>
        <w:t xml:space="preserve">    </w:t>
      </w:r>
      <w:r>
        <w:rPr>
          <w:rFonts w:hint="eastAsia"/>
          <w:color w:val="000000" w:themeColor="text1"/>
          <w:sz w:val="24"/>
        </w:rPr>
        <w:t>略</w:t>
      </w:r>
    </w:p>
    <w:p w14:paraId="0A2E69BC" w14:textId="77777777" w:rsidR="00FB4E81" w:rsidRDefault="00FB4E81" w:rsidP="00FB4E81">
      <w:pPr>
        <w:pStyle w:val="a3"/>
        <w:spacing w:line="600" w:lineRule="exact"/>
        <w:rPr>
          <w:rFonts w:ascii="仿宋_GB2312"/>
          <w:color w:val="000000" w:themeColor="text1"/>
          <w:sz w:val="24"/>
        </w:rPr>
      </w:pPr>
    </w:p>
    <w:p w14:paraId="663823B2" w14:textId="77777777" w:rsidR="00BE28CE" w:rsidRDefault="00BE28CE"/>
    <w:sectPr w:rsidR="00BE28C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34743" w14:textId="77777777" w:rsidR="005107F1" w:rsidRDefault="005107F1" w:rsidP="0000252A">
      <w:r>
        <w:separator/>
      </w:r>
    </w:p>
  </w:endnote>
  <w:endnote w:type="continuationSeparator" w:id="0">
    <w:p w14:paraId="20D60B15" w14:textId="77777777" w:rsidR="005107F1" w:rsidRDefault="005107F1" w:rsidP="0000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ECD8" w14:textId="77777777" w:rsidR="0000252A" w:rsidRDefault="000025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45047"/>
      <w:docPartObj>
        <w:docPartGallery w:val="Page Numbers (Bottom of Page)"/>
        <w:docPartUnique/>
      </w:docPartObj>
    </w:sdtPr>
    <w:sdtEndPr/>
    <w:sdtContent>
      <w:p w14:paraId="6F0AFE12" w14:textId="1256AF72" w:rsidR="0000252A" w:rsidRDefault="0000252A">
        <w:pPr>
          <w:pStyle w:val="a6"/>
          <w:jc w:val="center"/>
        </w:pPr>
        <w:r>
          <w:fldChar w:fldCharType="begin"/>
        </w:r>
        <w:r>
          <w:instrText>PAGE   \* MERGEFORMAT</w:instrText>
        </w:r>
        <w:r>
          <w:fldChar w:fldCharType="separate"/>
        </w:r>
        <w:r>
          <w:rPr>
            <w:lang w:val="zh-CN"/>
          </w:rPr>
          <w:t>2</w:t>
        </w:r>
        <w:r>
          <w:fldChar w:fldCharType="end"/>
        </w:r>
      </w:p>
    </w:sdtContent>
  </w:sdt>
  <w:p w14:paraId="3C631244" w14:textId="77777777" w:rsidR="0000252A" w:rsidRDefault="0000252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E2C1" w14:textId="77777777" w:rsidR="0000252A" w:rsidRDefault="000025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E488" w14:textId="77777777" w:rsidR="005107F1" w:rsidRDefault="005107F1" w:rsidP="0000252A">
      <w:r>
        <w:separator/>
      </w:r>
    </w:p>
  </w:footnote>
  <w:footnote w:type="continuationSeparator" w:id="0">
    <w:p w14:paraId="57F04DED" w14:textId="77777777" w:rsidR="005107F1" w:rsidRDefault="005107F1" w:rsidP="0000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3C50" w14:textId="77777777" w:rsidR="0000252A" w:rsidRDefault="0000252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15B2" w14:textId="77777777" w:rsidR="0000252A" w:rsidRDefault="0000252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CD9A" w14:textId="77777777" w:rsidR="0000252A" w:rsidRDefault="000025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CE"/>
    <w:rsid w:val="0000252A"/>
    <w:rsid w:val="00482D45"/>
    <w:rsid w:val="005107F1"/>
    <w:rsid w:val="005F680E"/>
    <w:rsid w:val="00BE28CE"/>
    <w:rsid w:val="00EA6A64"/>
    <w:rsid w:val="00F1052F"/>
    <w:rsid w:val="00FB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martTagType w:namespaceuri="urn:schemas-microsoft-com:office:smarttags" w:name="chmetcnv"/>
  <w:shapeDefaults>
    <o:shapedefaults v:ext="edit" spidmax="1026"/>
    <o:shapelayout v:ext="edit">
      <o:idmap v:ext="edit" data="1"/>
    </o:shapelayout>
  </w:shapeDefaults>
  <w:decimalSymbol w:val="."/>
  <w:listSeparator w:val=","/>
  <w14:docId w14:val="2B432C9F"/>
  <w15:chartTrackingRefBased/>
  <w15:docId w15:val="{E979835E-1436-4C49-B570-81282CCA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E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B4E81"/>
    <w:pPr>
      <w:widowControl/>
      <w:spacing w:before="100" w:beforeAutospacing="1" w:after="100" w:afterAutospacing="1"/>
      <w:jc w:val="left"/>
    </w:pPr>
    <w:rPr>
      <w:rFonts w:ascii="宋体" w:eastAsia="宋体" w:hAnsi="宋体" w:cs="宋体"/>
      <w:kern w:val="0"/>
      <w:sz w:val="24"/>
      <w:szCs w:val="24"/>
    </w:rPr>
  </w:style>
  <w:style w:type="paragraph" w:styleId="a3">
    <w:name w:val="No Spacing"/>
    <w:qFormat/>
    <w:rsid w:val="00FB4E81"/>
    <w:pPr>
      <w:widowControl w:val="0"/>
      <w:jc w:val="both"/>
    </w:pPr>
    <w:rPr>
      <w:rFonts w:ascii="Times New Roman" w:eastAsia="仿宋_GB2312" w:hAnsi="Times New Roman" w:cs="Times New Roman"/>
      <w:sz w:val="34"/>
      <w:szCs w:val="24"/>
    </w:rPr>
  </w:style>
  <w:style w:type="paragraph" w:styleId="a4">
    <w:name w:val="header"/>
    <w:basedOn w:val="a"/>
    <w:link w:val="a5"/>
    <w:uiPriority w:val="99"/>
    <w:unhideWhenUsed/>
    <w:rsid w:val="0000252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0252A"/>
    <w:rPr>
      <w:sz w:val="18"/>
      <w:szCs w:val="18"/>
    </w:rPr>
  </w:style>
  <w:style w:type="paragraph" w:styleId="a6">
    <w:name w:val="footer"/>
    <w:basedOn w:val="a"/>
    <w:link w:val="a7"/>
    <w:uiPriority w:val="99"/>
    <w:unhideWhenUsed/>
    <w:rsid w:val="0000252A"/>
    <w:pPr>
      <w:tabs>
        <w:tab w:val="center" w:pos="4153"/>
        <w:tab w:val="right" w:pos="8306"/>
      </w:tabs>
      <w:snapToGrid w:val="0"/>
      <w:jc w:val="left"/>
    </w:pPr>
    <w:rPr>
      <w:sz w:val="18"/>
      <w:szCs w:val="18"/>
    </w:rPr>
  </w:style>
  <w:style w:type="character" w:customStyle="1" w:styleId="a7">
    <w:name w:val="页脚 字符"/>
    <w:basedOn w:val="a0"/>
    <w:link w:val="a6"/>
    <w:uiPriority w:val="99"/>
    <w:rsid w:val="00002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3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2001</Words>
  <Characters>11409</Characters>
  <Application>Microsoft Office Word</Application>
  <DocSecurity>0</DocSecurity>
  <Lines>95</Lines>
  <Paragraphs>26</Paragraphs>
  <ScaleCrop>false</ScaleCrop>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CCX</dc:creator>
  <cp:keywords/>
  <dc:description/>
  <cp:lastModifiedBy>Administrator</cp:lastModifiedBy>
  <cp:revision>2</cp:revision>
  <dcterms:created xsi:type="dcterms:W3CDTF">2022-03-22T00:57:00Z</dcterms:created>
  <dcterms:modified xsi:type="dcterms:W3CDTF">2022-03-22T00:57:00Z</dcterms:modified>
</cp:coreProperties>
</file>